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187EB" w14:textId="77777777" w:rsidR="00E358C8" w:rsidRDefault="00E358C8" w:rsidP="00D73B7E">
      <w:pPr>
        <w:jc w:val="both"/>
        <w:rPr>
          <w:b/>
          <w:bCs/>
          <w:color w:val="81B941"/>
          <w:sz w:val="40"/>
          <w:szCs w:val="40"/>
        </w:rPr>
      </w:pPr>
    </w:p>
    <w:p w14:paraId="3CA924EA" w14:textId="77777777" w:rsidR="00E56BAC" w:rsidRDefault="00E56BAC" w:rsidP="00852372">
      <w:pPr>
        <w:spacing w:line="240" w:lineRule="auto"/>
        <w:jc w:val="both"/>
        <w:rPr>
          <w:b/>
          <w:bCs/>
          <w:color w:val="81B941"/>
          <w:sz w:val="40"/>
          <w:szCs w:val="40"/>
        </w:rPr>
      </w:pPr>
      <w:r w:rsidRPr="00E56BAC">
        <w:rPr>
          <w:b/>
          <w:bCs/>
          <w:color w:val="81B941"/>
          <w:sz w:val="40"/>
          <w:szCs w:val="40"/>
        </w:rPr>
        <w:t xml:space="preserve">Třinec po konci uhlí? Město i kraj volají po větších investicích do výzkumu a technologií, levné obnovitelné energii a rychlejších změnách klíčové legislativy  </w:t>
      </w:r>
    </w:p>
    <w:p w14:paraId="392AC34A" w14:textId="05F7FBBC" w:rsidR="00C60C9C" w:rsidRPr="00C60C9C" w:rsidRDefault="00C60C9C" w:rsidP="00D73B7E">
      <w:pPr>
        <w:jc w:val="both"/>
        <w:rPr>
          <w:rFonts w:ascii="Calibri" w:hAnsi="Calibri" w:cs="Calibri"/>
          <w:i/>
          <w:iCs/>
          <w:sz w:val="20"/>
          <w:szCs w:val="20"/>
        </w:rPr>
      </w:pPr>
      <w:r>
        <w:rPr>
          <w:rFonts w:ascii="Calibri" w:hAnsi="Calibri" w:cs="Calibri"/>
          <w:i/>
          <w:iCs/>
          <w:sz w:val="20"/>
          <w:szCs w:val="20"/>
        </w:rPr>
        <w:t xml:space="preserve">20. října, </w:t>
      </w:r>
      <w:r w:rsidR="002D6C3F">
        <w:rPr>
          <w:rFonts w:ascii="Calibri" w:hAnsi="Calibri" w:cs="Calibri"/>
          <w:i/>
          <w:iCs/>
          <w:sz w:val="20"/>
          <w:szCs w:val="20"/>
        </w:rPr>
        <w:t>202</w:t>
      </w:r>
      <w:r w:rsidR="00AB32A5">
        <w:rPr>
          <w:rFonts w:ascii="Calibri" w:hAnsi="Calibri" w:cs="Calibri"/>
          <w:i/>
          <w:iCs/>
          <w:sz w:val="20"/>
          <w:szCs w:val="20"/>
        </w:rPr>
        <w:t>5</w:t>
      </w:r>
    </w:p>
    <w:p w14:paraId="5B807860" w14:textId="6296E534" w:rsidR="00D73B7E" w:rsidRDefault="00D73B7E" w:rsidP="00D73B7E">
      <w:pPr>
        <w:spacing w:after="0"/>
        <w:jc w:val="both"/>
        <w:rPr>
          <w:rFonts w:ascii="Calibri" w:hAnsi="Calibri" w:cs="Calibri"/>
          <w:b/>
          <w:bCs/>
          <w:color w:val="000000" w:themeColor="text1"/>
          <w:sz w:val="24"/>
          <w:szCs w:val="24"/>
        </w:rPr>
      </w:pPr>
      <w:r w:rsidRPr="00D73B7E">
        <w:rPr>
          <w:rFonts w:ascii="Calibri" w:hAnsi="Calibri" w:cs="Calibri"/>
          <w:b/>
          <w:bCs/>
          <w:color w:val="000000" w:themeColor="text1"/>
          <w:sz w:val="24"/>
          <w:szCs w:val="24"/>
        </w:rPr>
        <w:t xml:space="preserve">V areálu Střední průmyslové školy Třineckých železáren se uskutečnila další ze série debat pod záštitou </w:t>
      </w:r>
      <w:hyperlink r:id="rId11" w:history="1">
        <w:r w:rsidRPr="00756C83">
          <w:rPr>
            <w:rStyle w:val="Hypertextovodkaz"/>
            <w:rFonts w:ascii="Calibri" w:hAnsi="Calibri" w:cs="Calibri"/>
            <w:b/>
            <w:bCs/>
            <w:sz w:val="24"/>
            <w:szCs w:val="24"/>
          </w:rPr>
          <w:t>Aliance pro bezemisní budoucnost</w:t>
        </w:r>
      </w:hyperlink>
      <w:r w:rsidRPr="00D73B7E">
        <w:rPr>
          <w:rFonts w:ascii="Calibri" w:hAnsi="Calibri" w:cs="Calibri"/>
          <w:b/>
          <w:bCs/>
          <w:color w:val="000000" w:themeColor="text1"/>
          <w:sz w:val="24"/>
          <w:szCs w:val="24"/>
        </w:rPr>
        <w:t xml:space="preserve">, která sdružuje mj. klíčové zástupce těžkého průmyslu, finančního sektoru a velkých firem k pragmatickému dialogu o dekarbonizaci. </w:t>
      </w:r>
    </w:p>
    <w:p w14:paraId="1F8F08A8" w14:textId="6459939A" w:rsidR="00D73B7E" w:rsidRPr="00D73B7E" w:rsidRDefault="00D73B7E" w:rsidP="00D73B7E">
      <w:pPr>
        <w:spacing w:after="0"/>
        <w:jc w:val="both"/>
        <w:rPr>
          <w:rFonts w:ascii="Calibri" w:hAnsi="Calibri" w:cs="Calibri"/>
          <w:b/>
          <w:bCs/>
          <w:color w:val="000000" w:themeColor="text1"/>
          <w:sz w:val="24"/>
          <w:szCs w:val="24"/>
        </w:rPr>
      </w:pPr>
      <w:r w:rsidRPr="00D73B7E">
        <w:rPr>
          <w:rFonts w:ascii="Calibri" w:hAnsi="Calibri" w:cs="Calibri"/>
          <w:b/>
          <w:bCs/>
          <w:color w:val="000000" w:themeColor="text1"/>
          <w:sz w:val="24"/>
          <w:szCs w:val="24"/>
        </w:rPr>
        <w:t>V Třinci sdíleli své zkušenosti i příklady dobré praxe zástupci měst, kraje, Třineckých železáren, Českých drah i VŠB – Technické univerzity Ostrava. Diskutující se shodli především na potřebě cenově dostupné elektrické energie, spravedlivějšího financování regionu a rychlejších úprav v legislativě. V inspirativní debatě pojmenovali také největší příležitosti a překážky snižování uhlíkové stopy.</w:t>
      </w:r>
    </w:p>
    <w:p w14:paraId="4D4BDC70" w14:textId="77777777"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w:t>
      </w:r>
    </w:p>
    <w:p w14:paraId="7254927F" w14:textId="251AF776"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Dějištěm diskusí byla Střední průmyslová škola Třineckých železáren, kde </w:t>
      </w:r>
      <w:r>
        <w:rPr>
          <w:rFonts w:ascii="Calibri" w:hAnsi="Calibri" w:cs="Calibri"/>
          <w:color w:val="000000" w:themeColor="text1"/>
          <w:sz w:val="24"/>
          <w:szCs w:val="24"/>
        </w:rPr>
        <w:t xml:space="preserve">v první části dne </w:t>
      </w:r>
      <w:r w:rsidRPr="00D73B7E">
        <w:rPr>
          <w:rFonts w:ascii="Calibri" w:hAnsi="Calibri" w:cs="Calibri"/>
          <w:color w:val="000000" w:themeColor="text1"/>
          <w:sz w:val="24"/>
          <w:szCs w:val="24"/>
        </w:rPr>
        <w:t xml:space="preserve">proběhla debata se studenty, kteří potenciálně budou tyto zásadní technologické změny uvádět do praxe. Dotazy studentů se týkaly mj. možností transformace teplárenství tak, aby vytápění finančně příliš nezatížilo rozpočet domácností. </w:t>
      </w:r>
      <w:r w:rsidRPr="00D73B7E">
        <w:rPr>
          <w:rFonts w:ascii="Calibri" w:hAnsi="Calibri" w:cs="Calibri"/>
          <w:b/>
          <w:bCs/>
          <w:color w:val="000000" w:themeColor="text1"/>
          <w:sz w:val="24"/>
          <w:szCs w:val="24"/>
        </w:rPr>
        <w:t>Roman Heide, ředitel Třineckých železáren</w:t>
      </w:r>
      <w:r w:rsidRPr="00D73B7E">
        <w:rPr>
          <w:rFonts w:ascii="Calibri" w:hAnsi="Calibri" w:cs="Calibri"/>
          <w:color w:val="000000" w:themeColor="text1"/>
          <w:sz w:val="24"/>
          <w:szCs w:val="24"/>
        </w:rPr>
        <w:t>, v této souvislosti uvedl, že Třinecké železárny již dnes zásobují zhruba 9000 domácností, školy a nemocnice zbytkovým teplem z provozu a aktuálně připravují mj. projekt teplovodu do Českého Těšína. </w:t>
      </w:r>
    </w:p>
    <w:p w14:paraId="3184FBDD" w14:textId="77777777" w:rsidR="00D73B7E" w:rsidRPr="00D73B7E" w:rsidRDefault="00D73B7E" w:rsidP="00D73B7E">
      <w:pPr>
        <w:spacing w:after="0"/>
        <w:jc w:val="both"/>
        <w:rPr>
          <w:rFonts w:ascii="Calibri" w:hAnsi="Calibri" w:cs="Calibri"/>
          <w:color w:val="000000" w:themeColor="text1"/>
          <w:sz w:val="24"/>
          <w:szCs w:val="24"/>
        </w:rPr>
      </w:pPr>
    </w:p>
    <w:p w14:paraId="56398243" w14:textId="77777777" w:rsid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Se studenty debatoval i </w:t>
      </w:r>
      <w:r w:rsidRPr="00D73B7E">
        <w:rPr>
          <w:rFonts w:ascii="Calibri" w:hAnsi="Calibri" w:cs="Calibri"/>
          <w:b/>
          <w:bCs/>
          <w:color w:val="000000" w:themeColor="text1"/>
          <w:sz w:val="24"/>
          <w:szCs w:val="24"/>
        </w:rPr>
        <w:t>Kamil Čermák, generální ředitel a předseda představenstva ČEZ ESCO</w:t>
      </w:r>
      <w:r w:rsidRPr="00D73B7E">
        <w:rPr>
          <w:rFonts w:ascii="Calibri" w:hAnsi="Calibri" w:cs="Calibri"/>
          <w:color w:val="000000" w:themeColor="text1"/>
          <w:sz w:val="24"/>
          <w:szCs w:val="24"/>
        </w:rPr>
        <w:t xml:space="preserve">. „V Česku spotřebují budovy zhruba 35 % koncové energie a jejich provoz je zodpovědný za </w:t>
      </w:r>
    </w:p>
    <w:p w14:paraId="55BF0C26" w14:textId="28B22B72"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44 % emisí oxidu uhličitého, transformace teplárenství bude proto v Česku v otázce dekarbonizace klíčová, a hodláme do ní investovat desítky miliard korun do roku 2030,” uvedl Čermák.</w:t>
      </w:r>
    </w:p>
    <w:p w14:paraId="1D41F6DB" w14:textId="77777777" w:rsidR="00D73B7E" w:rsidRPr="00D73B7E" w:rsidRDefault="00D73B7E" w:rsidP="00D73B7E">
      <w:pPr>
        <w:spacing w:after="0"/>
        <w:jc w:val="both"/>
        <w:rPr>
          <w:rFonts w:ascii="Calibri" w:hAnsi="Calibri" w:cs="Calibri"/>
          <w:color w:val="000000" w:themeColor="text1"/>
          <w:sz w:val="24"/>
          <w:szCs w:val="24"/>
        </w:rPr>
      </w:pPr>
    </w:p>
    <w:p w14:paraId="7589363A" w14:textId="28926C62" w:rsidR="00D73B7E" w:rsidRDefault="00D73B7E" w:rsidP="00D73B7E">
      <w:pPr>
        <w:spacing w:after="0"/>
        <w:jc w:val="both"/>
        <w:rPr>
          <w:rFonts w:ascii="Calibri" w:hAnsi="Calibri" w:cs="Calibri"/>
          <w:color w:val="000000" w:themeColor="text1"/>
          <w:sz w:val="24"/>
          <w:szCs w:val="24"/>
        </w:rPr>
      </w:pPr>
      <w:r w:rsidRPr="00D73B7E">
        <w:rPr>
          <w:rFonts w:ascii="Calibri" w:hAnsi="Calibri" w:cs="Calibri"/>
          <w:b/>
          <w:bCs/>
          <w:color w:val="000000" w:themeColor="text1"/>
          <w:sz w:val="24"/>
          <w:szCs w:val="24"/>
        </w:rPr>
        <w:t>Rektor VŠB Technické univerzity Ostrava Igor Ivan</w:t>
      </w:r>
      <w:r w:rsidRPr="00D73B7E">
        <w:rPr>
          <w:rFonts w:ascii="Calibri" w:hAnsi="Calibri" w:cs="Calibri"/>
          <w:color w:val="000000" w:themeColor="text1"/>
          <w:sz w:val="24"/>
          <w:szCs w:val="24"/>
        </w:rPr>
        <w:t xml:space="preserve"> zdůraznil dále v diskusi zásadní potřebu větších investic do školství, výzkumu a inovací, které jsou nepoměrně nízké k faktu, jakou zásadní transformací má region v příštích dekádách projít. V číslech, Moravskoslezský kraj navýšil v posledních letech prostředky na výzkum a inovace o pouhých 38 %, zatímco například ve Středočeském kraji to bylo až pětkrát tolik. </w:t>
      </w:r>
    </w:p>
    <w:p w14:paraId="3850AA81" w14:textId="77777777" w:rsidR="00D73B7E" w:rsidRPr="00D73B7E" w:rsidRDefault="00D73B7E" w:rsidP="00D73B7E">
      <w:pPr>
        <w:spacing w:after="0"/>
        <w:jc w:val="both"/>
        <w:rPr>
          <w:rFonts w:ascii="Calibri" w:hAnsi="Calibri" w:cs="Calibri"/>
          <w:color w:val="000000" w:themeColor="text1"/>
          <w:sz w:val="24"/>
          <w:szCs w:val="24"/>
        </w:rPr>
      </w:pPr>
    </w:p>
    <w:p w14:paraId="54A7130B" w14:textId="77777777" w:rsid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Detailnější pohled železáren na možnost snižování emisí CO2 v debatě </w:t>
      </w:r>
      <w:r w:rsidRPr="00D73B7E">
        <w:rPr>
          <w:rFonts w:ascii="Calibri" w:hAnsi="Calibri" w:cs="Calibri"/>
          <w:b/>
          <w:bCs/>
          <w:color w:val="000000" w:themeColor="text1"/>
          <w:sz w:val="24"/>
          <w:szCs w:val="24"/>
        </w:rPr>
        <w:t xml:space="preserve">reprezentoval Jiří </w:t>
      </w:r>
      <w:proofErr w:type="spellStart"/>
      <w:r w:rsidRPr="00D73B7E">
        <w:rPr>
          <w:rFonts w:ascii="Calibri" w:hAnsi="Calibri" w:cs="Calibri"/>
          <w:b/>
          <w:bCs/>
          <w:color w:val="000000" w:themeColor="text1"/>
          <w:sz w:val="24"/>
          <w:szCs w:val="24"/>
        </w:rPr>
        <w:t>Mravec</w:t>
      </w:r>
      <w:proofErr w:type="spellEnd"/>
      <w:r w:rsidRPr="00D73B7E">
        <w:rPr>
          <w:rFonts w:ascii="Calibri" w:hAnsi="Calibri" w:cs="Calibri"/>
          <w:b/>
          <w:bCs/>
          <w:color w:val="000000" w:themeColor="text1"/>
          <w:sz w:val="24"/>
          <w:szCs w:val="24"/>
        </w:rPr>
        <w:t>, projektový manažer Třineckých železáren pro dekarbonizaci.</w:t>
      </w:r>
      <w:r w:rsidRPr="00D73B7E">
        <w:rPr>
          <w:rFonts w:ascii="Calibri" w:hAnsi="Calibri" w:cs="Calibri"/>
          <w:color w:val="000000" w:themeColor="text1"/>
          <w:sz w:val="24"/>
          <w:szCs w:val="24"/>
        </w:rPr>
        <w:t xml:space="preserve"> Podnik nedávno oznámil pozastavení plánovaného projektu elektrifikace obloukové pece s předpokládanými </w:t>
      </w:r>
    </w:p>
    <w:p w14:paraId="0EB7E4CF" w14:textId="77777777" w:rsidR="00D73B7E" w:rsidRDefault="00D73B7E" w:rsidP="00D73B7E">
      <w:pPr>
        <w:spacing w:after="0"/>
        <w:jc w:val="both"/>
        <w:rPr>
          <w:rFonts w:ascii="Calibri" w:hAnsi="Calibri" w:cs="Calibri"/>
          <w:color w:val="000000" w:themeColor="text1"/>
          <w:sz w:val="24"/>
          <w:szCs w:val="24"/>
        </w:rPr>
      </w:pPr>
    </w:p>
    <w:p w14:paraId="67789EB6" w14:textId="77777777" w:rsidR="00D73B7E" w:rsidRDefault="00D73B7E" w:rsidP="00D73B7E">
      <w:pPr>
        <w:spacing w:after="0"/>
        <w:jc w:val="both"/>
        <w:rPr>
          <w:rFonts w:ascii="Calibri" w:hAnsi="Calibri" w:cs="Calibri"/>
          <w:color w:val="000000" w:themeColor="text1"/>
          <w:sz w:val="24"/>
          <w:szCs w:val="24"/>
        </w:rPr>
      </w:pPr>
    </w:p>
    <w:p w14:paraId="6D158AD8" w14:textId="77777777" w:rsid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lastRenderedPageBreak/>
        <w:t>náklady 25 miliard korun, na němž se měl podílet stát podporou ve výši až 70 % nákladů: „Pořád o ten projekt stojíme</w:t>
      </w:r>
      <w:r>
        <w:rPr>
          <w:rFonts w:ascii="Calibri" w:hAnsi="Calibri" w:cs="Calibri"/>
          <w:color w:val="000000" w:themeColor="text1"/>
          <w:sz w:val="24"/>
          <w:szCs w:val="24"/>
        </w:rPr>
        <w:t>, a</w:t>
      </w:r>
      <w:r w:rsidRPr="00D73B7E">
        <w:rPr>
          <w:rFonts w:ascii="Calibri" w:hAnsi="Calibri" w:cs="Calibri"/>
          <w:color w:val="000000" w:themeColor="text1"/>
          <w:sz w:val="24"/>
          <w:szCs w:val="24"/>
        </w:rPr>
        <w:t xml:space="preserve">le aby nám ta investice v budoucnu dávala smysl, jsou nutné tři podmínky. První je samozřejmě cena energií, kde se musíme dostat na nějakou konkurenceschopnější úroveň. Druhou je ochrana evropského trhu, aby se sem nevozila ocel za dumpingové ceny, a třetí je pomoc státu, bez té se u takto velké investice neobejdeme. </w:t>
      </w:r>
    </w:p>
    <w:p w14:paraId="2BF242FC" w14:textId="7E3C5F00"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V Německu i dalších zemích je běžné, že stát takto své ocelářství podporuje,” uvedl v debatě </w:t>
      </w:r>
      <w:proofErr w:type="spellStart"/>
      <w:r w:rsidRPr="00D73B7E">
        <w:rPr>
          <w:rFonts w:ascii="Calibri" w:hAnsi="Calibri" w:cs="Calibri"/>
          <w:color w:val="000000" w:themeColor="text1"/>
          <w:sz w:val="24"/>
          <w:szCs w:val="24"/>
        </w:rPr>
        <w:t>Mravec</w:t>
      </w:r>
      <w:proofErr w:type="spellEnd"/>
      <w:r w:rsidRPr="00D73B7E">
        <w:rPr>
          <w:rFonts w:ascii="Calibri" w:hAnsi="Calibri" w:cs="Calibri"/>
          <w:color w:val="000000" w:themeColor="text1"/>
          <w:sz w:val="24"/>
          <w:szCs w:val="24"/>
        </w:rPr>
        <w:t>. </w:t>
      </w:r>
    </w:p>
    <w:p w14:paraId="08009764" w14:textId="77777777" w:rsidR="00D73B7E" w:rsidRPr="00D73B7E" w:rsidRDefault="00D73B7E" w:rsidP="00D73B7E">
      <w:pPr>
        <w:spacing w:after="0"/>
        <w:jc w:val="both"/>
        <w:rPr>
          <w:rFonts w:ascii="Calibri" w:hAnsi="Calibri" w:cs="Calibri"/>
          <w:color w:val="000000" w:themeColor="text1"/>
          <w:sz w:val="24"/>
          <w:szCs w:val="24"/>
        </w:rPr>
      </w:pPr>
    </w:p>
    <w:p w14:paraId="4423128E" w14:textId="77777777" w:rsidR="00D73B7E" w:rsidRDefault="00D73B7E" w:rsidP="00D73B7E">
      <w:pPr>
        <w:spacing w:after="0"/>
        <w:jc w:val="both"/>
        <w:rPr>
          <w:rFonts w:ascii="Calibri" w:hAnsi="Calibri" w:cs="Calibri"/>
          <w:color w:val="000000" w:themeColor="text1"/>
          <w:sz w:val="24"/>
          <w:szCs w:val="24"/>
        </w:rPr>
      </w:pPr>
      <w:r w:rsidRPr="00D73B7E">
        <w:rPr>
          <w:rFonts w:ascii="Calibri" w:hAnsi="Calibri" w:cs="Calibri"/>
          <w:b/>
          <w:bCs/>
          <w:color w:val="000000" w:themeColor="text1"/>
          <w:sz w:val="24"/>
          <w:szCs w:val="24"/>
        </w:rPr>
        <w:t xml:space="preserve">Věra </w:t>
      </w:r>
      <w:proofErr w:type="spellStart"/>
      <w:r w:rsidRPr="00D73B7E">
        <w:rPr>
          <w:rFonts w:ascii="Calibri" w:hAnsi="Calibri" w:cs="Calibri"/>
          <w:b/>
          <w:bCs/>
          <w:color w:val="000000" w:themeColor="text1"/>
          <w:sz w:val="24"/>
          <w:szCs w:val="24"/>
        </w:rPr>
        <w:t>Palkovská</w:t>
      </w:r>
      <w:proofErr w:type="spellEnd"/>
      <w:r w:rsidRPr="00D73B7E">
        <w:rPr>
          <w:rFonts w:ascii="Calibri" w:hAnsi="Calibri" w:cs="Calibri"/>
          <w:b/>
          <w:bCs/>
          <w:color w:val="000000" w:themeColor="text1"/>
          <w:sz w:val="24"/>
          <w:szCs w:val="24"/>
        </w:rPr>
        <w:t>, dlouholetá primátorka Třince</w:t>
      </w:r>
      <w:r w:rsidRPr="00D73B7E">
        <w:rPr>
          <w:rFonts w:ascii="Calibri" w:hAnsi="Calibri" w:cs="Calibri"/>
          <w:color w:val="000000" w:themeColor="text1"/>
          <w:sz w:val="24"/>
          <w:szCs w:val="24"/>
        </w:rPr>
        <w:t>, zdůraznila ze všech témat zásadní potřebu finančních prostředků pro region, kterého se transformace zásadně dotkne: </w:t>
      </w:r>
    </w:p>
    <w:p w14:paraId="6FEC809A" w14:textId="58EAD610"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„Podle mě je zásadní, aby se změnilo aktuální nastavení rozpočtového určení daní tak, aby byl zohledněn nejen počet obyvatel, ale i rozloha. Třinec je skoro stejně velký jako Opava nebo Žilina, a i když obyvatel je tu méně, celou tu rozlohu i s krásnými Beskydy musíme obhospodařit,” uvedla </w:t>
      </w:r>
      <w:proofErr w:type="spellStart"/>
      <w:r w:rsidRPr="00D73B7E">
        <w:rPr>
          <w:rFonts w:ascii="Calibri" w:hAnsi="Calibri" w:cs="Calibri"/>
          <w:color w:val="000000" w:themeColor="text1"/>
          <w:sz w:val="24"/>
          <w:szCs w:val="24"/>
        </w:rPr>
        <w:t>Palkovská</w:t>
      </w:r>
      <w:proofErr w:type="spellEnd"/>
      <w:r w:rsidRPr="00D73B7E">
        <w:rPr>
          <w:rFonts w:ascii="Calibri" w:hAnsi="Calibri" w:cs="Calibri"/>
          <w:color w:val="000000" w:themeColor="text1"/>
          <w:sz w:val="24"/>
          <w:szCs w:val="24"/>
        </w:rPr>
        <w:t>. </w:t>
      </w:r>
    </w:p>
    <w:p w14:paraId="5F0E8888" w14:textId="5BE8677D"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„A druhým stěžejním tématem je zrychlení tvorby legislativy například ke sdílení elektrické energie. My chceme sdílet obnovitelnou energii vyrobenou na našich budovách, například ze škol v létě, kdy jsou prázdné, i do jiných městských objektů, ale aktuálně k tomu není nastavená legislativa,” uvedla </w:t>
      </w:r>
      <w:proofErr w:type="spellStart"/>
      <w:r w:rsidRPr="00D73B7E">
        <w:rPr>
          <w:rFonts w:ascii="Calibri" w:hAnsi="Calibri" w:cs="Calibri"/>
          <w:color w:val="000000" w:themeColor="text1"/>
          <w:sz w:val="24"/>
          <w:szCs w:val="24"/>
        </w:rPr>
        <w:t>Palkovská</w:t>
      </w:r>
      <w:proofErr w:type="spellEnd"/>
      <w:r w:rsidRPr="00D73B7E">
        <w:rPr>
          <w:rFonts w:ascii="Calibri" w:hAnsi="Calibri" w:cs="Calibri"/>
          <w:color w:val="000000" w:themeColor="text1"/>
          <w:sz w:val="24"/>
          <w:szCs w:val="24"/>
        </w:rPr>
        <w:t>, která je úspěšně ve vedení města již od roku 1998. </w:t>
      </w:r>
    </w:p>
    <w:p w14:paraId="4B98BB86" w14:textId="77777777" w:rsidR="00D73B7E" w:rsidRPr="00D73B7E" w:rsidRDefault="00D73B7E" w:rsidP="00D73B7E">
      <w:pPr>
        <w:spacing w:after="0"/>
        <w:jc w:val="both"/>
        <w:rPr>
          <w:rFonts w:ascii="Calibri" w:hAnsi="Calibri" w:cs="Calibri"/>
          <w:color w:val="000000" w:themeColor="text1"/>
          <w:sz w:val="24"/>
          <w:szCs w:val="24"/>
        </w:rPr>
      </w:pPr>
    </w:p>
    <w:p w14:paraId="3D5ECFA8" w14:textId="408E81CE"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Podle </w:t>
      </w:r>
      <w:proofErr w:type="spellStart"/>
      <w:r w:rsidRPr="00D73B7E">
        <w:rPr>
          <w:rFonts w:ascii="Calibri" w:hAnsi="Calibri" w:cs="Calibri"/>
          <w:color w:val="000000" w:themeColor="text1"/>
          <w:sz w:val="24"/>
          <w:szCs w:val="24"/>
        </w:rPr>
        <w:t>Palkovské</w:t>
      </w:r>
      <w:proofErr w:type="spellEnd"/>
      <w:r w:rsidRPr="00D73B7E">
        <w:rPr>
          <w:rFonts w:ascii="Calibri" w:hAnsi="Calibri" w:cs="Calibri"/>
          <w:color w:val="000000" w:themeColor="text1"/>
          <w:sz w:val="24"/>
          <w:szCs w:val="24"/>
        </w:rPr>
        <w:t xml:space="preserve"> je Třinec, kromě hokejového města, také doslova “zeleným” městem. Město se již celou minulou dekádu zaměřilo společně s vedením Třineckých železáren na zlepšení stavu ovzduší, okolních lesů a celkově životního prostředí. Město aktivně podpořilo vlakovou </w:t>
      </w:r>
      <w:r>
        <w:rPr>
          <w:rFonts w:ascii="Calibri" w:hAnsi="Calibri" w:cs="Calibri"/>
          <w:color w:val="000000" w:themeColor="text1"/>
          <w:sz w:val="24"/>
          <w:szCs w:val="24"/>
        </w:rPr>
        <w:t xml:space="preserve">dopravu, která prochází doslova centrem Třince a </w:t>
      </w:r>
      <w:proofErr w:type="spellStart"/>
      <w:r w:rsidRPr="00D73B7E">
        <w:rPr>
          <w:rFonts w:ascii="Calibri" w:hAnsi="Calibri" w:cs="Calibri"/>
          <w:color w:val="000000" w:themeColor="text1"/>
          <w:sz w:val="24"/>
          <w:szCs w:val="24"/>
        </w:rPr>
        <w:t>cyklodopravu</w:t>
      </w:r>
      <w:proofErr w:type="spellEnd"/>
      <w:r w:rsidRPr="00D73B7E">
        <w:rPr>
          <w:rFonts w:ascii="Calibri" w:hAnsi="Calibri" w:cs="Calibri"/>
          <w:color w:val="000000" w:themeColor="text1"/>
          <w:sz w:val="24"/>
          <w:szCs w:val="24"/>
        </w:rPr>
        <w:t xml:space="preserve">, včetně parkovací věže pro kola u nádraží nebo kilometry nových cyklostezek. Další stezku </w:t>
      </w:r>
      <w:r>
        <w:rPr>
          <w:rFonts w:ascii="Calibri" w:hAnsi="Calibri" w:cs="Calibri"/>
          <w:color w:val="000000" w:themeColor="text1"/>
          <w:sz w:val="24"/>
          <w:szCs w:val="24"/>
        </w:rPr>
        <w:t xml:space="preserve">je v plánu </w:t>
      </w:r>
      <w:r w:rsidRPr="00D73B7E">
        <w:rPr>
          <w:rFonts w:ascii="Calibri" w:hAnsi="Calibri" w:cs="Calibri"/>
          <w:color w:val="000000" w:themeColor="text1"/>
          <w:sz w:val="24"/>
          <w:szCs w:val="24"/>
        </w:rPr>
        <w:t>výhledově protáhnout až do nedalekého Českého Těšína. </w:t>
      </w:r>
    </w:p>
    <w:p w14:paraId="795140E9" w14:textId="77777777" w:rsidR="00D73B7E" w:rsidRPr="00D73B7E" w:rsidRDefault="00D73B7E" w:rsidP="00D73B7E">
      <w:pPr>
        <w:spacing w:after="0"/>
        <w:jc w:val="both"/>
        <w:rPr>
          <w:rFonts w:ascii="Calibri" w:hAnsi="Calibri" w:cs="Calibri"/>
          <w:color w:val="000000" w:themeColor="text1"/>
          <w:sz w:val="24"/>
          <w:szCs w:val="24"/>
        </w:rPr>
      </w:pPr>
    </w:p>
    <w:p w14:paraId="3D342587" w14:textId="77777777" w:rsid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V debatě zazněl i pohled </w:t>
      </w:r>
      <w:r w:rsidRPr="00D73B7E">
        <w:rPr>
          <w:rFonts w:ascii="Calibri" w:hAnsi="Calibri" w:cs="Calibri"/>
          <w:b/>
          <w:bCs/>
          <w:color w:val="000000" w:themeColor="text1"/>
          <w:sz w:val="24"/>
          <w:szCs w:val="24"/>
        </w:rPr>
        <w:t>finančního ředitele Českých drah, Lukáše Svobody</w:t>
      </w:r>
      <w:r w:rsidRPr="00D73B7E">
        <w:rPr>
          <w:rFonts w:ascii="Calibri" w:hAnsi="Calibri" w:cs="Calibri"/>
          <w:color w:val="000000" w:themeColor="text1"/>
          <w:sz w:val="24"/>
          <w:szCs w:val="24"/>
        </w:rPr>
        <w:t xml:space="preserve"> na roli železnice ve snižování celkové uhlíkové stopy České republiky: „Doprava v ČR je odpovědná asi za 20 % emisí, nicméně železniční doprava z toho činí jedno promile 0,1 %. Primárním cílem železnice je tedy nabízet alternativu k individuální dopravě a přetahovat zboží a cestující z ostatních módů dopravy. I tak jsme jako skupina měli loni uhlíkovou stopu kolem 788 kilotun CO2, s tím se také ještě dá něco dělat,” uvedl současný status quo železnice Svoboda. </w:t>
      </w:r>
    </w:p>
    <w:p w14:paraId="185123DD" w14:textId="77777777" w:rsidR="00D73B7E" w:rsidRPr="00D73B7E" w:rsidRDefault="00D73B7E" w:rsidP="00D73B7E">
      <w:pPr>
        <w:spacing w:after="0"/>
        <w:jc w:val="both"/>
        <w:rPr>
          <w:rFonts w:ascii="Calibri" w:hAnsi="Calibri" w:cs="Calibri"/>
          <w:color w:val="000000" w:themeColor="text1"/>
          <w:sz w:val="24"/>
          <w:szCs w:val="24"/>
        </w:rPr>
      </w:pPr>
    </w:p>
    <w:p w14:paraId="149081B0" w14:textId="19D5BA5D" w:rsid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„Z pohledu energetické efektivity je elektrický vlak zhruba 8x účinnější než spalovací automobil, dieselový autobus nebo vlak vychází podobně, ale pořád jsou 3x horší než elektrický vlak. Cílem je tedy provozovat co nejvíce vlaků v elektrické trakci. Máme k tomu nakročeno, dnes je elektrifikována zhruba třetina z 9000 km a plán Správy železnic je dostat se do 6-7 let minimálně na </w:t>
      </w:r>
      <w:proofErr w:type="gramStart"/>
      <w:r w:rsidRPr="00D73B7E">
        <w:rPr>
          <w:rFonts w:ascii="Calibri" w:hAnsi="Calibri" w:cs="Calibri"/>
          <w:color w:val="000000" w:themeColor="text1"/>
          <w:sz w:val="24"/>
          <w:szCs w:val="24"/>
        </w:rPr>
        <w:t>50%</w:t>
      </w:r>
      <w:proofErr w:type="gramEnd"/>
      <w:r w:rsidRPr="00D73B7E">
        <w:rPr>
          <w:rFonts w:ascii="Calibri" w:hAnsi="Calibri" w:cs="Calibri"/>
          <w:color w:val="000000" w:themeColor="text1"/>
          <w:sz w:val="24"/>
          <w:szCs w:val="24"/>
        </w:rPr>
        <w:t xml:space="preserve"> a výhledově ke dvěma třetinám. My, jako dopravci pak chceme přinášet řešení, která budou představovat energeticky i ekologicky výhodnější variantu na neelektrifikovaných úsecích” nastínil plány národního dopravce Lukáš Svoboda. </w:t>
      </w:r>
    </w:p>
    <w:p w14:paraId="4398202C" w14:textId="77777777" w:rsidR="00C211C3" w:rsidRPr="00D73B7E" w:rsidRDefault="00C211C3" w:rsidP="00D73B7E">
      <w:pPr>
        <w:spacing w:after="0"/>
        <w:jc w:val="both"/>
        <w:rPr>
          <w:rFonts w:ascii="Calibri" w:hAnsi="Calibri" w:cs="Calibri"/>
          <w:color w:val="000000" w:themeColor="text1"/>
          <w:sz w:val="24"/>
          <w:szCs w:val="24"/>
        </w:rPr>
      </w:pPr>
    </w:p>
    <w:p w14:paraId="4941E6E4" w14:textId="77777777" w:rsidR="00C211C3" w:rsidRDefault="00C211C3" w:rsidP="00D73B7E">
      <w:pPr>
        <w:spacing w:after="0"/>
        <w:jc w:val="both"/>
        <w:rPr>
          <w:rFonts w:ascii="Calibri" w:hAnsi="Calibri" w:cs="Calibri"/>
          <w:color w:val="000000" w:themeColor="text1"/>
          <w:sz w:val="24"/>
          <w:szCs w:val="24"/>
        </w:rPr>
      </w:pPr>
    </w:p>
    <w:p w14:paraId="3C88B665" w14:textId="77777777" w:rsidR="00C211C3" w:rsidRDefault="00C211C3" w:rsidP="00D73B7E">
      <w:pPr>
        <w:spacing w:after="0"/>
        <w:jc w:val="both"/>
        <w:rPr>
          <w:rFonts w:ascii="Calibri" w:hAnsi="Calibri" w:cs="Calibri"/>
          <w:color w:val="000000" w:themeColor="text1"/>
          <w:sz w:val="24"/>
          <w:szCs w:val="24"/>
        </w:rPr>
      </w:pPr>
    </w:p>
    <w:p w14:paraId="5AC4DAD6" w14:textId="77777777" w:rsidR="00C211C3" w:rsidRDefault="00C211C3" w:rsidP="00D73B7E">
      <w:pPr>
        <w:spacing w:after="0"/>
        <w:jc w:val="both"/>
        <w:rPr>
          <w:rFonts w:ascii="Calibri" w:hAnsi="Calibri" w:cs="Calibri"/>
          <w:color w:val="000000" w:themeColor="text1"/>
          <w:sz w:val="24"/>
          <w:szCs w:val="24"/>
        </w:rPr>
      </w:pPr>
    </w:p>
    <w:p w14:paraId="002141D7" w14:textId="63CA1642" w:rsidR="00C211C3"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lastRenderedPageBreak/>
        <w:t xml:space="preserve">Právě zde v Moravskoslezském kraji České dráhy také otestovaly a uvedly do provozu první </w:t>
      </w:r>
    </w:p>
    <w:p w14:paraId="06CC0805" w14:textId="153F0618"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4 bateriové jednotky, díky kterým odpadla potřeba přestupů, což podpořilo poptávku, která </w:t>
      </w:r>
      <w:r w:rsidR="00C211C3">
        <w:rPr>
          <w:rFonts w:ascii="Calibri" w:hAnsi="Calibri" w:cs="Calibri"/>
          <w:color w:val="000000" w:themeColor="text1"/>
          <w:sz w:val="24"/>
          <w:szCs w:val="24"/>
        </w:rPr>
        <w:t xml:space="preserve">pak </w:t>
      </w:r>
      <w:r w:rsidRPr="00D73B7E">
        <w:rPr>
          <w:rFonts w:ascii="Calibri" w:hAnsi="Calibri" w:cs="Calibri"/>
          <w:color w:val="000000" w:themeColor="text1"/>
          <w:sz w:val="24"/>
          <w:szCs w:val="24"/>
        </w:rPr>
        <w:t>narostla o 10-15%.</w:t>
      </w:r>
      <w:r w:rsidR="00C211C3">
        <w:rPr>
          <w:rFonts w:ascii="Calibri" w:hAnsi="Calibri" w:cs="Calibri"/>
          <w:color w:val="000000" w:themeColor="text1"/>
          <w:sz w:val="24"/>
          <w:szCs w:val="24"/>
        </w:rPr>
        <w:t xml:space="preserve"> </w:t>
      </w:r>
      <w:r w:rsidRPr="00D73B7E">
        <w:rPr>
          <w:rFonts w:ascii="Calibri" w:hAnsi="Calibri" w:cs="Calibri"/>
          <w:color w:val="000000" w:themeColor="text1"/>
          <w:sz w:val="24"/>
          <w:szCs w:val="24"/>
        </w:rPr>
        <w:t xml:space="preserve">Rovněž se potvrdily i předpoklady týkající se energetické efektivity.  Dalších 15 jednotek zde České dráhy </w:t>
      </w:r>
      <w:r w:rsidR="00C211C3" w:rsidRPr="00D73B7E">
        <w:rPr>
          <w:rFonts w:ascii="Calibri" w:hAnsi="Calibri" w:cs="Calibri"/>
          <w:color w:val="000000" w:themeColor="text1"/>
          <w:sz w:val="24"/>
          <w:szCs w:val="24"/>
        </w:rPr>
        <w:t>uvedou do provozu</w:t>
      </w:r>
      <w:r w:rsidR="00C211C3">
        <w:rPr>
          <w:rFonts w:ascii="Calibri" w:hAnsi="Calibri" w:cs="Calibri"/>
          <w:color w:val="000000" w:themeColor="text1"/>
          <w:sz w:val="24"/>
          <w:szCs w:val="24"/>
        </w:rPr>
        <w:t xml:space="preserve"> </w:t>
      </w:r>
      <w:r w:rsidRPr="00D73B7E">
        <w:rPr>
          <w:rFonts w:ascii="Calibri" w:hAnsi="Calibri" w:cs="Calibri"/>
          <w:color w:val="000000" w:themeColor="text1"/>
          <w:sz w:val="24"/>
          <w:szCs w:val="24"/>
        </w:rPr>
        <w:t>do roku 2026. Energetický mix, na kterém železnice funguje, by podle Svobody mohl být čistší, snahy ale komplikují centrální nákupy elektřiny skrze Správu železnic a různé potřeby mj. osobních a nákladních přepravců. </w:t>
      </w:r>
    </w:p>
    <w:p w14:paraId="5C5C5B71" w14:textId="77777777" w:rsidR="00D73B7E" w:rsidRPr="00D73B7E" w:rsidRDefault="00D73B7E" w:rsidP="00D73B7E">
      <w:pPr>
        <w:spacing w:after="0"/>
        <w:jc w:val="both"/>
        <w:rPr>
          <w:rFonts w:ascii="Calibri" w:hAnsi="Calibri" w:cs="Calibri"/>
          <w:color w:val="000000" w:themeColor="text1"/>
          <w:sz w:val="24"/>
          <w:szCs w:val="24"/>
        </w:rPr>
      </w:pPr>
    </w:p>
    <w:p w14:paraId="5E2CDDA8" w14:textId="77777777" w:rsidR="00D73B7E" w:rsidRPr="00D73B7E" w:rsidRDefault="00D73B7E" w:rsidP="00D73B7E">
      <w:pPr>
        <w:spacing w:after="0"/>
        <w:jc w:val="both"/>
        <w:rPr>
          <w:rFonts w:ascii="Calibri" w:hAnsi="Calibri" w:cs="Calibri"/>
          <w:b/>
          <w:bCs/>
          <w:color w:val="000000" w:themeColor="text1"/>
          <w:sz w:val="24"/>
          <w:szCs w:val="24"/>
        </w:rPr>
      </w:pPr>
      <w:r w:rsidRPr="00D73B7E">
        <w:rPr>
          <w:rFonts w:ascii="Calibri" w:hAnsi="Calibri" w:cs="Calibri"/>
          <w:b/>
          <w:bCs/>
          <w:color w:val="000000" w:themeColor="text1"/>
          <w:sz w:val="24"/>
          <w:szCs w:val="24"/>
        </w:rPr>
        <w:t>Vzniká Cirk arena zaměřená na inovace  </w:t>
      </w:r>
    </w:p>
    <w:p w14:paraId="75E85BCB" w14:textId="77777777" w:rsidR="00C211C3"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Díky Fondu spravedlivé transformace aktuálně připravuje Třinec ve spolupráci s krajem velký inovační projekt tzv. </w:t>
      </w:r>
      <w:r w:rsidRPr="00D73B7E">
        <w:rPr>
          <w:rFonts w:ascii="Calibri" w:hAnsi="Calibri" w:cs="Calibri"/>
          <w:b/>
          <w:bCs/>
          <w:color w:val="000000" w:themeColor="text1"/>
          <w:sz w:val="24"/>
          <w:szCs w:val="24"/>
        </w:rPr>
        <w:t>Cirk Areny</w:t>
      </w:r>
      <w:r w:rsidRPr="00D73B7E">
        <w:rPr>
          <w:rFonts w:ascii="Calibri" w:hAnsi="Calibri" w:cs="Calibri"/>
          <w:color w:val="000000" w:themeColor="text1"/>
          <w:sz w:val="24"/>
          <w:szCs w:val="24"/>
        </w:rPr>
        <w:t xml:space="preserve">, která má do dvou let vzniknout na brownfieldu po staré sportovní hale, a která by měla zajistit až 100-150 nových pracovních míst v oblasti výzkumu a inovací: „Ne všichni chtějí pracovat v železárnách. Téměř za dvě miliardy tu do dvou let vyroste Cirk Arena, výzkumné centrum cirkulární ekonomiky, kde se bude zkoumat, jak chytře pracovat s odpady z průmyslového provozu. Projekt plánujeme ve spolupráci s krajem </w:t>
      </w:r>
      <w:r w:rsidR="00C211C3">
        <w:rPr>
          <w:rFonts w:ascii="Calibri" w:hAnsi="Calibri" w:cs="Calibri"/>
          <w:color w:val="000000" w:themeColor="text1"/>
          <w:sz w:val="24"/>
          <w:szCs w:val="24"/>
        </w:rPr>
        <w:t xml:space="preserve">a </w:t>
      </w:r>
      <w:r w:rsidRPr="00D73B7E">
        <w:rPr>
          <w:rFonts w:ascii="Calibri" w:hAnsi="Calibri" w:cs="Calibri"/>
          <w:color w:val="000000" w:themeColor="text1"/>
          <w:sz w:val="24"/>
          <w:szCs w:val="24"/>
        </w:rPr>
        <w:t>školami</w:t>
      </w:r>
      <w:r w:rsidR="00C211C3">
        <w:rPr>
          <w:rFonts w:ascii="Calibri" w:hAnsi="Calibri" w:cs="Calibri"/>
          <w:color w:val="000000" w:themeColor="text1"/>
          <w:sz w:val="24"/>
          <w:szCs w:val="24"/>
        </w:rPr>
        <w:t xml:space="preserve">, </w:t>
      </w:r>
    </w:p>
    <w:p w14:paraId="6FAE2BA4" w14:textId="77777777" w:rsidR="00C211C3"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VŠB-TUO, VUT, pražskou ČVUT, ale i se zahraničními univerzitami,” sdělila primátorka. </w:t>
      </w:r>
    </w:p>
    <w:p w14:paraId="622E21ED" w14:textId="77777777" w:rsidR="00C211C3" w:rsidRDefault="00C211C3" w:rsidP="00D73B7E">
      <w:pPr>
        <w:spacing w:after="0"/>
        <w:jc w:val="both"/>
        <w:rPr>
          <w:rFonts w:ascii="Calibri" w:hAnsi="Calibri" w:cs="Calibri"/>
          <w:color w:val="000000" w:themeColor="text1"/>
          <w:sz w:val="24"/>
          <w:szCs w:val="24"/>
        </w:rPr>
      </w:pPr>
    </w:p>
    <w:p w14:paraId="7A406D8A" w14:textId="027EB63F"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Právě do školství obecně by si region přál posílit financování, podle slov </w:t>
      </w:r>
      <w:r w:rsidRPr="00D73B7E">
        <w:rPr>
          <w:rFonts w:ascii="Calibri" w:hAnsi="Calibri" w:cs="Calibri"/>
          <w:b/>
          <w:bCs/>
          <w:color w:val="000000" w:themeColor="text1"/>
          <w:sz w:val="24"/>
          <w:szCs w:val="24"/>
        </w:rPr>
        <w:t>Igora Ivana, rektora VŠB-TUO</w:t>
      </w:r>
      <w:r w:rsidRPr="00D73B7E">
        <w:rPr>
          <w:rFonts w:ascii="Calibri" w:hAnsi="Calibri" w:cs="Calibri"/>
          <w:color w:val="000000" w:themeColor="text1"/>
          <w:sz w:val="24"/>
          <w:szCs w:val="24"/>
        </w:rPr>
        <w:t xml:space="preserve">, za poslední dekádu navýšil Moravskoslezský kraj investice do výzkumu a inovací o 38 %, jenže v porovnání s jinými kraji, které zaznamenaly třeba i 200 % nárůst podpory, je to podle něj málo. </w:t>
      </w:r>
      <w:r w:rsidR="00C211C3">
        <w:rPr>
          <w:rFonts w:ascii="Calibri" w:hAnsi="Calibri" w:cs="Calibri"/>
          <w:color w:val="000000" w:themeColor="text1"/>
          <w:sz w:val="24"/>
          <w:szCs w:val="24"/>
        </w:rPr>
        <w:t>Rektor mj. dále zmínil</w:t>
      </w:r>
      <w:r w:rsidRPr="00D73B7E">
        <w:rPr>
          <w:rFonts w:ascii="Calibri" w:hAnsi="Calibri" w:cs="Calibri"/>
          <w:color w:val="000000" w:themeColor="text1"/>
          <w:sz w:val="24"/>
          <w:szCs w:val="24"/>
        </w:rPr>
        <w:t>, že VŠB Technická univerzita nedávno zakoupila jediný kvantový počítač v</w:t>
      </w:r>
      <w:r w:rsidR="00C211C3">
        <w:rPr>
          <w:rFonts w:ascii="Calibri" w:hAnsi="Calibri" w:cs="Calibri"/>
          <w:color w:val="000000" w:themeColor="text1"/>
          <w:sz w:val="24"/>
          <w:szCs w:val="24"/>
        </w:rPr>
        <w:t> </w:t>
      </w:r>
      <w:r w:rsidRPr="00D73B7E">
        <w:rPr>
          <w:rFonts w:ascii="Calibri" w:hAnsi="Calibri" w:cs="Calibri"/>
          <w:color w:val="000000" w:themeColor="text1"/>
          <w:sz w:val="24"/>
          <w:szCs w:val="24"/>
        </w:rPr>
        <w:t>republice</w:t>
      </w:r>
      <w:r w:rsidR="00C211C3">
        <w:rPr>
          <w:rFonts w:ascii="Calibri" w:hAnsi="Calibri" w:cs="Calibri"/>
          <w:color w:val="000000" w:themeColor="text1"/>
          <w:sz w:val="24"/>
          <w:szCs w:val="24"/>
        </w:rPr>
        <w:t xml:space="preserve">. </w:t>
      </w:r>
    </w:p>
    <w:p w14:paraId="14B73C79" w14:textId="77777777" w:rsidR="00D73B7E" w:rsidRPr="00D73B7E" w:rsidRDefault="00D73B7E" w:rsidP="00D73B7E">
      <w:pPr>
        <w:spacing w:after="0"/>
        <w:jc w:val="both"/>
        <w:rPr>
          <w:rFonts w:ascii="Calibri" w:hAnsi="Calibri" w:cs="Calibri"/>
          <w:color w:val="000000" w:themeColor="text1"/>
          <w:sz w:val="24"/>
          <w:szCs w:val="24"/>
        </w:rPr>
      </w:pPr>
    </w:p>
    <w:p w14:paraId="5497B2D1" w14:textId="0773C7D8"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Celou debatou se prolínalo všudypřítomné téma potřeby cenově dostupné elektrické energie, pro průmysl, firmy, i domácnosti. Také </w:t>
      </w:r>
      <w:r w:rsidRPr="00D73B7E">
        <w:rPr>
          <w:rFonts w:ascii="Calibri" w:hAnsi="Calibri" w:cs="Calibri"/>
          <w:b/>
          <w:bCs/>
          <w:color w:val="000000" w:themeColor="text1"/>
          <w:sz w:val="24"/>
          <w:szCs w:val="24"/>
        </w:rPr>
        <w:t>Michal Kokošek, zastupitel Opavy a Moravskoslezského kraje</w:t>
      </w:r>
      <w:r w:rsidRPr="00D73B7E">
        <w:rPr>
          <w:rFonts w:ascii="Calibri" w:hAnsi="Calibri" w:cs="Calibri"/>
          <w:color w:val="000000" w:themeColor="text1"/>
          <w:sz w:val="24"/>
          <w:szCs w:val="24"/>
        </w:rPr>
        <w:t xml:space="preserve">, v této souvislosti potvrdil, že Moravskoslezský kraj připravuje půdu pro to, aby v regionu mohl vzniknout samostatný malý modulární jaderný reaktor. Kromě toho jde Moravskoslezský kraj příkladem ostatním krajům ve fungování </w:t>
      </w:r>
      <w:r w:rsidR="00C211C3">
        <w:rPr>
          <w:rFonts w:ascii="Calibri" w:hAnsi="Calibri" w:cs="Calibri"/>
          <w:color w:val="000000" w:themeColor="text1"/>
          <w:sz w:val="24"/>
          <w:szCs w:val="24"/>
        </w:rPr>
        <w:t xml:space="preserve">Moravskoslezského energetického centra, </w:t>
      </w:r>
      <w:r w:rsidRPr="00D73B7E">
        <w:rPr>
          <w:rFonts w:ascii="Calibri" w:hAnsi="Calibri" w:cs="Calibri"/>
          <w:color w:val="000000" w:themeColor="text1"/>
          <w:sz w:val="24"/>
          <w:szCs w:val="24"/>
        </w:rPr>
        <w:t>které poskytuje podporu menším obcím a jejich starostům a starostkám v přípravách projektů pro zavádění čisté energetiky nebo energetických úspor, včetně tzv. EPC projektů, které jsou financovány z vlastních budoucích úspor. </w:t>
      </w:r>
    </w:p>
    <w:p w14:paraId="5AB3D2FE" w14:textId="77777777" w:rsidR="00D73B7E" w:rsidRPr="00D73B7E" w:rsidRDefault="00D73B7E" w:rsidP="00D73B7E">
      <w:pPr>
        <w:spacing w:after="0"/>
        <w:jc w:val="both"/>
        <w:rPr>
          <w:rFonts w:ascii="Calibri" w:hAnsi="Calibri" w:cs="Calibri"/>
          <w:color w:val="000000" w:themeColor="text1"/>
          <w:sz w:val="24"/>
          <w:szCs w:val="24"/>
        </w:rPr>
      </w:pPr>
    </w:p>
    <w:p w14:paraId="3FB236A9" w14:textId="77777777"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„Vidíme, že překážkou jsou často lidské kapacity a míra administrativy, se kterou právě krajské energetické centrum dokáže menším obcím pomoci, podpořili jsme takto už desítky obcí,” uvedl Kokošek. I on společně s primátorkou Třince Věrou </w:t>
      </w:r>
      <w:proofErr w:type="spellStart"/>
      <w:r w:rsidRPr="00D73B7E">
        <w:rPr>
          <w:rFonts w:ascii="Calibri" w:hAnsi="Calibri" w:cs="Calibri"/>
          <w:color w:val="000000" w:themeColor="text1"/>
          <w:sz w:val="24"/>
          <w:szCs w:val="24"/>
        </w:rPr>
        <w:t>Palkovskou</w:t>
      </w:r>
      <w:proofErr w:type="spellEnd"/>
      <w:r w:rsidRPr="00D73B7E">
        <w:rPr>
          <w:rFonts w:ascii="Calibri" w:hAnsi="Calibri" w:cs="Calibri"/>
          <w:color w:val="000000" w:themeColor="text1"/>
          <w:sz w:val="24"/>
          <w:szCs w:val="24"/>
        </w:rPr>
        <w:t xml:space="preserve"> volá po spravedlivějším rozpočtovém určení daní, aby do regionu, který bude zelenou transformací v příštích dekádách žít jako málokteré místo republiky, přišlo více peněz na potřebný rozvoj, investice či rekultivaci krajiny.   </w:t>
      </w:r>
    </w:p>
    <w:p w14:paraId="32E7C9D0" w14:textId="77777777" w:rsidR="00D73B7E" w:rsidRPr="00D73B7E" w:rsidRDefault="00D73B7E" w:rsidP="00D73B7E">
      <w:pPr>
        <w:spacing w:after="0"/>
        <w:jc w:val="both"/>
        <w:rPr>
          <w:rFonts w:ascii="Calibri" w:hAnsi="Calibri" w:cs="Calibri"/>
          <w:color w:val="000000" w:themeColor="text1"/>
          <w:sz w:val="24"/>
          <w:szCs w:val="24"/>
        </w:rPr>
      </w:pPr>
    </w:p>
    <w:p w14:paraId="0135F0EE" w14:textId="4CF4F86D" w:rsidR="00D73B7E" w:rsidRPr="00D73B7E" w:rsidRDefault="00D73B7E" w:rsidP="00D73B7E">
      <w:pPr>
        <w:spacing w:after="0"/>
        <w:jc w:val="both"/>
        <w:rPr>
          <w:rFonts w:ascii="Calibri" w:hAnsi="Calibri" w:cs="Calibri"/>
          <w:color w:val="000000" w:themeColor="text1"/>
          <w:sz w:val="24"/>
          <w:szCs w:val="24"/>
        </w:rPr>
      </w:pPr>
      <w:r w:rsidRPr="00D73B7E">
        <w:rPr>
          <w:rFonts w:ascii="Calibri" w:hAnsi="Calibri" w:cs="Calibri"/>
          <w:color w:val="000000" w:themeColor="text1"/>
          <w:sz w:val="24"/>
          <w:szCs w:val="24"/>
        </w:rPr>
        <w:t xml:space="preserve">Diskuse v Třinci proběhla v povolební atmosféře, a zároveň jen několik dní poté, co list </w:t>
      </w:r>
      <w:proofErr w:type="spellStart"/>
      <w:r w:rsidRPr="00D73B7E">
        <w:rPr>
          <w:rFonts w:ascii="Calibri" w:hAnsi="Calibri" w:cs="Calibri"/>
          <w:color w:val="000000" w:themeColor="text1"/>
          <w:sz w:val="24"/>
          <w:szCs w:val="24"/>
        </w:rPr>
        <w:t>The</w:t>
      </w:r>
      <w:proofErr w:type="spellEnd"/>
      <w:r w:rsidRPr="00D73B7E">
        <w:rPr>
          <w:rFonts w:ascii="Calibri" w:hAnsi="Calibri" w:cs="Calibri"/>
          <w:color w:val="000000" w:themeColor="text1"/>
          <w:sz w:val="24"/>
          <w:szCs w:val="24"/>
        </w:rPr>
        <w:t xml:space="preserve"> Guardian zveřejnil závěry nejnovější studie od 160 vědců z 23 zemí, podle které země právě dosahuje prvního nevratného bodu zlomu v oteplení atmosféry v důsledku koncentrace skleníkových plynů. V Česku se klimatická změna projevuje především častějšími projevy extrémního počasí jako je sucho nebo povodně, které způsobují nejen environmentální a lidské </w:t>
      </w:r>
      <w:r w:rsidRPr="00D73B7E">
        <w:rPr>
          <w:rFonts w:ascii="Calibri" w:hAnsi="Calibri" w:cs="Calibri"/>
          <w:color w:val="000000" w:themeColor="text1"/>
          <w:sz w:val="24"/>
          <w:szCs w:val="24"/>
        </w:rPr>
        <w:lastRenderedPageBreak/>
        <w:t>ztráty, ale taky ekonomické. Podle studie z roku 2024 (IDEA/Fakta o klimatu) může neřešená klimatická změna českou republiku stát až 10 % HDP. </w:t>
      </w:r>
    </w:p>
    <w:p w14:paraId="0D688F10" w14:textId="77777777" w:rsidR="00D73B7E" w:rsidRPr="00D73B7E" w:rsidRDefault="00D73B7E" w:rsidP="00D73B7E">
      <w:pPr>
        <w:spacing w:after="0"/>
        <w:jc w:val="both"/>
        <w:rPr>
          <w:rFonts w:ascii="Calibri" w:hAnsi="Calibri" w:cs="Calibri"/>
          <w:color w:val="000000" w:themeColor="text1"/>
          <w:sz w:val="24"/>
          <w:szCs w:val="24"/>
        </w:rPr>
      </w:pPr>
    </w:p>
    <w:p w14:paraId="7F451FEB" w14:textId="0C11B06D" w:rsidR="00D73B7E" w:rsidRPr="00D73B7E" w:rsidRDefault="00852372" w:rsidP="00D73B7E">
      <w:pPr>
        <w:spacing w:after="0"/>
        <w:jc w:val="both"/>
        <w:rPr>
          <w:rFonts w:ascii="Calibri" w:hAnsi="Calibri" w:cs="Calibri"/>
          <w:color w:val="000000" w:themeColor="text1"/>
          <w:sz w:val="24"/>
          <w:szCs w:val="24"/>
        </w:rPr>
      </w:pPr>
      <w:r>
        <w:rPr>
          <w:rFonts w:ascii="Calibri" w:hAnsi="Calibri" w:cs="Calibri"/>
          <w:color w:val="000000" w:themeColor="text1"/>
          <w:sz w:val="24"/>
          <w:szCs w:val="24"/>
        </w:rPr>
        <w:t xml:space="preserve">V </w:t>
      </w:r>
      <w:r w:rsidR="00D73B7E" w:rsidRPr="00D73B7E">
        <w:rPr>
          <w:rFonts w:ascii="Calibri" w:hAnsi="Calibri" w:cs="Calibri"/>
          <w:color w:val="000000" w:themeColor="text1"/>
          <w:sz w:val="24"/>
          <w:szCs w:val="24"/>
        </w:rPr>
        <w:t xml:space="preserve">Třinci ve dvou debatních panelech zasedli dále také Radka Vladyková, </w:t>
      </w:r>
      <w:proofErr w:type="spellStart"/>
      <w:r w:rsidR="00D73B7E" w:rsidRPr="00D73B7E">
        <w:rPr>
          <w:rFonts w:ascii="Calibri" w:hAnsi="Calibri" w:cs="Calibri"/>
          <w:color w:val="000000" w:themeColor="text1"/>
          <w:sz w:val="24"/>
          <w:szCs w:val="24"/>
        </w:rPr>
        <w:t>výkonna</w:t>
      </w:r>
      <w:proofErr w:type="spellEnd"/>
      <w:r w:rsidR="00D73B7E" w:rsidRPr="00D73B7E">
        <w:rPr>
          <w:rFonts w:ascii="Calibri" w:hAnsi="Calibri" w:cs="Calibri"/>
          <w:color w:val="000000" w:themeColor="text1"/>
          <w:sz w:val="24"/>
          <w:szCs w:val="24"/>
        </w:rPr>
        <w:t xml:space="preserve">́ ředitelka Svazu měst a obcí ČR, Ondřej </w:t>
      </w:r>
      <w:proofErr w:type="spellStart"/>
      <w:r w:rsidR="00D73B7E" w:rsidRPr="00D73B7E">
        <w:rPr>
          <w:rFonts w:ascii="Calibri" w:hAnsi="Calibri" w:cs="Calibri"/>
          <w:color w:val="000000" w:themeColor="text1"/>
          <w:sz w:val="24"/>
          <w:szCs w:val="24"/>
        </w:rPr>
        <w:t>Baránek</w:t>
      </w:r>
      <w:proofErr w:type="spellEnd"/>
      <w:r w:rsidR="00D73B7E" w:rsidRPr="00D73B7E">
        <w:rPr>
          <w:rFonts w:ascii="Calibri" w:hAnsi="Calibri" w:cs="Calibri"/>
          <w:color w:val="000000" w:themeColor="text1"/>
          <w:sz w:val="24"/>
          <w:szCs w:val="24"/>
        </w:rPr>
        <w:t xml:space="preserve">, </w:t>
      </w:r>
      <w:proofErr w:type="spellStart"/>
      <w:r w:rsidR="00D73B7E" w:rsidRPr="00D73B7E">
        <w:rPr>
          <w:rFonts w:ascii="Calibri" w:hAnsi="Calibri" w:cs="Calibri"/>
          <w:color w:val="000000" w:themeColor="text1"/>
          <w:sz w:val="24"/>
          <w:szCs w:val="24"/>
        </w:rPr>
        <w:t>primátor</w:t>
      </w:r>
      <w:proofErr w:type="spellEnd"/>
      <w:r w:rsidR="00D73B7E" w:rsidRPr="00D73B7E">
        <w:rPr>
          <w:rFonts w:ascii="Calibri" w:hAnsi="Calibri" w:cs="Calibri"/>
          <w:color w:val="000000" w:themeColor="text1"/>
          <w:sz w:val="24"/>
          <w:szCs w:val="24"/>
        </w:rPr>
        <w:t xml:space="preserve"> města </w:t>
      </w:r>
      <w:proofErr w:type="spellStart"/>
      <w:r w:rsidR="00D73B7E" w:rsidRPr="00D73B7E">
        <w:rPr>
          <w:rFonts w:ascii="Calibri" w:hAnsi="Calibri" w:cs="Calibri"/>
          <w:color w:val="000000" w:themeColor="text1"/>
          <w:sz w:val="24"/>
          <w:szCs w:val="24"/>
        </w:rPr>
        <w:t>Havířov</w:t>
      </w:r>
      <w:proofErr w:type="spellEnd"/>
      <w:r w:rsidR="00D73B7E" w:rsidRPr="00D73B7E">
        <w:rPr>
          <w:rFonts w:ascii="Calibri" w:hAnsi="Calibri" w:cs="Calibri"/>
          <w:color w:val="000000" w:themeColor="text1"/>
          <w:sz w:val="24"/>
          <w:szCs w:val="24"/>
        </w:rPr>
        <w:t xml:space="preserve">, Radek </w:t>
      </w:r>
      <w:proofErr w:type="spellStart"/>
      <w:r w:rsidR="00D73B7E" w:rsidRPr="00D73B7E">
        <w:rPr>
          <w:rFonts w:ascii="Calibri" w:hAnsi="Calibri" w:cs="Calibri"/>
          <w:color w:val="000000" w:themeColor="text1"/>
          <w:sz w:val="24"/>
          <w:szCs w:val="24"/>
        </w:rPr>
        <w:t>Polma</w:t>
      </w:r>
      <w:proofErr w:type="spellEnd"/>
      <w:r>
        <w:rPr>
          <w:rFonts w:ascii="Calibri" w:hAnsi="Calibri" w:cs="Calibri"/>
          <w:color w:val="000000" w:themeColor="text1"/>
          <w:sz w:val="24"/>
          <w:szCs w:val="24"/>
        </w:rPr>
        <w:t xml:space="preserve"> a </w:t>
      </w:r>
      <w:r w:rsidR="00D73B7E" w:rsidRPr="00D73B7E">
        <w:rPr>
          <w:rFonts w:ascii="Calibri" w:hAnsi="Calibri" w:cs="Calibri"/>
          <w:color w:val="000000" w:themeColor="text1"/>
          <w:sz w:val="24"/>
          <w:szCs w:val="24"/>
        </w:rPr>
        <w:t xml:space="preserve">ředitel </w:t>
      </w:r>
      <w:proofErr w:type="spellStart"/>
      <w:r w:rsidR="00D73B7E" w:rsidRPr="00D73B7E">
        <w:rPr>
          <w:rFonts w:ascii="Calibri" w:hAnsi="Calibri" w:cs="Calibri"/>
          <w:color w:val="000000" w:themeColor="text1"/>
          <w:sz w:val="24"/>
          <w:szCs w:val="24"/>
        </w:rPr>
        <w:t>kanceláře</w:t>
      </w:r>
      <w:proofErr w:type="spellEnd"/>
      <w:r w:rsidR="00D73B7E" w:rsidRPr="00D73B7E">
        <w:rPr>
          <w:rFonts w:ascii="Calibri" w:hAnsi="Calibri" w:cs="Calibri"/>
          <w:color w:val="000000" w:themeColor="text1"/>
          <w:sz w:val="24"/>
          <w:szCs w:val="24"/>
        </w:rPr>
        <w:t xml:space="preserve"> Asociace krajů ČR. </w:t>
      </w:r>
      <w:r w:rsidRPr="00D73B7E">
        <w:rPr>
          <w:rFonts w:ascii="Calibri" w:hAnsi="Calibri" w:cs="Calibri"/>
          <w:color w:val="000000" w:themeColor="text1"/>
          <w:sz w:val="24"/>
          <w:szCs w:val="24"/>
        </w:rPr>
        <w:t xml:space="preserve">Podobné diskuse </w:t>
      </w:r>
      <w:r>
        <w:rPr>
          <w:rFonts w:ascii="Calibri" w:hAnsi="Calibri" w:cs="Calibri"/>
          <w:color w:val="000000" w:themeColor="text1"/>
          <w:sz w:val="24"/>
          <w:szCs w:val="24"/>
        </w:rPr>
        <w:t xml:space="preserve">pořádané Aliancí pro bezemisní budoucnost </w:t>
      </w:r>
      <w:r w:rsidRPr="00D73B7E">
        <w:rPr>
          <w:rFonts w:ascii="Calibri" w:hAnsi="Calibri" w:cs="Calibri"/>
          <w:color w:val="000000" w:themeColor="text1"/>
          <w:sz w:val="24"/>
          <w:szCs w:val="24"/>
        </w:rPr>
        <w:t xml:space="preserve">se již v minulosti uskutečnily v Ústeckém kraji v Mostě a ve Zlínském kraji v Rožnově pod Radhoštěm. </w:t>
      </w:r>
    </w:p>
    <w:p w14:paraId="1B77AE94" w14:textId="77777777" w:rsidR="00852372" w:rsidRPr="00D73B7E" w:rsidRDefault="00852372" w:rsidP="00D73B7E">
      <w:pPr>
        <w:spacing w:after="0"/>
        <w:jc w:val="both"/>
        <w:rPr>
          <w:rFonts w:ascii="Calibri" w:hAnsi="Calibri" w:cs="Calibri"/>
          <w:b/>
          <w:bCs/>
          <w:color w:val="000000" w:themeColor="text1"/>
          <w:sz w:val="24"/>
          <w:szCs w:val="24"/>
        </w:rPr>
      </w:pPr>
    </w:p>
    <w:p w14:paraId="5C724C52" w14:textId="59712879" w:rsidR="00D73B7E" w:rsidRDefault="00D73B7E" w:rsidP="00D73B7E">
      <w:pPr>
        <w:spacing w:after="0"/>
        <w:jc w:val="both"/>
        <w:rPr>
          <w:rFonts w:ascii="Calibri" w:hAnsi="Calibri" w:cs="Calibri"/>
          <w:b/>
          <w:bCs/>
          <w:color w:val="000000" w:themeColor="text1"/>
          <w:sz w:val="24"/>
          <w:szCs w:val="24"/>
        </w:rPr>
      </w:pPr>
      <w:r w:rsidRPr="00D73B7E">
        <w:rPr>
          <w:rFonts w:ascii="Calibri" w:hAnsi="Calibri" w:cs="Calibri"/>
          <w:b/>
          <w:bCs/>
          <w:color w:val="000000" w:themeColor="text1"/>
          <w:sz w:val="24"/>
          <w:szCs w:val="24"/>
        </w:rPr>
        <w:t>O Alianci pro bezemisní budoucnost</w:t>
      </w:r>
    </w:p>
    <w:p w14:paraId="2E4DB568" w14:textId="77777777" w:rsidR="00852372" w:rsidRPr="00D73B7E" w:rsidRDefault="00852372" w:rsidP="00D73B7E">
      <w:pPr>
        <w:spacing w:after="0"/>
        <w:jc w:val="both"/>
        <w:rPr>
          <w:rFonts w:ascii="Calibri" w:hAnsi="Calibri" w:cs="Calibri"/>
          <w:b/>
          <w:bCs/>
          <w:color w:val="000000" w:themeColor="text1"/>
          <w:sz w:val="24"/>
          <w:szCs w:val="24"/>
        </w:rPr>
      </w:pPr>
    </w:p>
    <w:p w14:paraId="27E6D3DC" w14:textId="77777777" w:rsidR="00D73B7E" w:rsidRPr="00D73B7E" w:rsidRDefault="00D73B7E" w:rsidP="00D73B7E">
      <w:pPr>
        <w:spacing w:after="0"/>
        <w:jc w:val="both"/>
        <w:rPr>
          <w:rFonts w:ascii="Calibri" w:hAnsi="Calibri" w:cs="Calibri"/>
          <w:b/>
          <w:bCs/>
          <w:color w:val="000000" w:themeColor="text1"/>
          <w:sz w:val="24"/>
          <w:szCs w:val="24"/>
        </w:rPr>
      </w:pPr>
      <w:r w:rsidRPr="00D73B7E">
        <w:rPr>
          <w:rFonts w:ascii="Calibri" w:hAnsi="Calibri" w:cs="Calibri"/>
          <w:b/>
          <w:bCs/>
          <w:color w:val="000000" w:themeColor="text1"/>
          <w:sz w:val="24"/>
          <w:szCs w:val="24"/>
        </w:rPr>
        <w:t>Aliance pro bezemisní budoucnost byla založena v listopadu 2023 z potřeby vytvořit platformu pro konstruktivní dialog na poli českého byznysu o konkrétních krocích k dekarbonizaci ekonomiky. Aliance sdružuje klíčové české společnosti včetně významných průmyslových zaměstnavatelů, kteří sdílejí know-how a příklady dobré praxe s cílem připravit se na přechod ke klimaticky neutrálním technologiím co nejefektivněji. </w:t>
      </w:r>
    </w:p>
    <w:p w14:paraId="5D5A723E" w14:textId="77777777" w:rsidR="00D73B7E" w:rsidRPr="00D73B7E" w:rsidRDefault="00D73B7E" w:rsidP="00D73B7E">
      <w:pPr>
        <w:spacing w:after="0"/>
        <w:jc w:val="both"/>
        <w:rPr>
          <w:rFonts w:ascii="Calibri" w:hAnsi="Calibri" w:cs="Calibri"/>
          <w:b/>
          <w:bCs/>
          <w:color w:val="000000" w:themeColor="text1"/>
          <w:sz w:val="24"/>
          <w:szCs w:val="24"/>
        </w:rPr>
      </w:pPr>
      <w:r w:rsidRPr="00D73B7E">
        <w:rPr>
          <w:rFonts w:ascii="Calibri" w:hAnsi="Calibri" w:cs="Calibri"/>
          <w:b/>
          <w:bCs/>
          <w:color w:val="000000" w:themeColor="text1"/>
          <w:sz w:val="24"/>
          <w:szCs w:val="24"/>
        </w:rPr>
        <w:t xml:space="preserve">Hlavními partnery </w:t>
      </w:r>
      <w:proofErr w:type="spellStart"/>
      <w:r w:rsidRPr="00D73B7E">
        <w:rPr>
          <w:rFonts w:ascii="Calibri" w:hAnsi="Calibri" w:cs="Calibri"/>
          <w:b/>
          <w:bCs/>
          <w:color w:val="000000" w:themeColor="text1"/>
          <w:sz w:val="24"/>
          <w:szCs w:val="24"/>
        </w:rPr>
        <w:t>ApBB</w:t>
      </w:r>
      <w:proofErr w:type="spellEnd"/>
      <w:r w:rsidRPr="00D73B7E">
        <w:rPr>
          <w:rFonts w:ascii="Calibri" w:hAnsi="Calibri" w:cs="Calibri"/>
          <w:b/>
          <w:bCs/>
          <w:color w:val="000000" w:themeColor="text1"/>
          <w:sz w:val="24"/>
          <w:szCs w:val="24"/>
        </w:rPr>
        <w:t xml:space="preserve"> jsou společnosti AON, ČEZ, </w:t>
      </w:r>
      <w:proofErr w:type="spellStart"/>
      <w:r w:rsidRPr="00D73B7E">
        <w:rPr>
          <w:rFonts w:ascii="Calibri" w:hAnsi="Calibri" w:cs="Calibri"/>
          <w:b/>
          <w:bCs/>
          <w:color w:val="000000" w:themeColor="text1"/>
          <w:sz w:val="24"/>
          <w:szCs w:val="24"/>
        </w:rPr>
        <w:t>Economia</w:t>
      </w:r>
      <w:proofErr w:type="spellEnd"/>
      <w:r w:rsidRPr="00D73B7E">
        <w:rPr>
          <w:rFonts w:ascii="Calibri" w:hAnsi="Calibri" w:cs="Calibri"/>
          <w:b/>
          <w:bCs/>
          <w:color w:val="000000" w:themeColor="text1"/>
          <w:sz w:val="24"/>
          <w:szCs w:val="24"/>
        </w:rPr>
        <w:t xml:space="preserve">, </w:t>
      </w:r>
      <w:proofErr w:type="spellStart"/>
      <w:r w:rsidRPr="00D73B7E">
        <w:rPr>
          <w:rFonts w:ascii="Calibri" w:hAnsi="Calibri" w:cs="Calibri"/>
          <w:b/>
          <w:bCs/>
          <w:color w:val="000000" w:themeColor="text1"/>
          <w:sz w:val="24"/>
          <w:szCs w:val="24"/>
        </w:rPr>
        <w:t>Holcim</w:t>
      </w:r>
      <w:proofErr w:type="spellEnd"/>
      <w:r w:rsidRPr="00D73B7E">
        <w:rPr>
          <w:rFonts w:ascii="Calibri" w:hAnsi="Calibri" w:cs="Calibri"/>
          <w:b/>
          <w:bCs/>
          <w:color w:val="000000" w:themeColor="text1"/>
          <w:sz w:val="24"/>
          <w:szCs w:val="24"/>
        </w:rPr>
        <w:t xml:space="preserve"> Česko, Komerční banka, McKinsey &amp; </w:t>
      </w:r>
      <w:proofErr w:type="spellStart"/>
      <w:r w:rsidRPr="00D73B7E">
        <w:rPr>
          <w:rFonts w:ascii="Calibri" w:hAnsi="Calibri" w:cs="Calibri"/>
          <w:b/>
          <w:bCs/>
          <w:color w:val="000000" w:themeColor="text1"/>
          <w:sz w:val="24"/>
          <w:szCs w:val="24"/>
        </w:rPr>
        <w:t>Company</w:t>
      </w:r>
      <w:proofErr w:type="spellEnd"/>
      <w:r w:rsidRPr="00D73B7E">
        <w:rPr>
          <w:rFonts w:ascii="Calibri" w:hAnsi="Calibri" w:cs="Calibri"/>
          <w:b/>
          <w:bCs/>
          <w:color w:val="000000" w:themeColor="text1"/>
          <w:sz w:val="24"/>
          <w:szCs w:val="24"/>
        </w:rPr>
        <w:t xml:space="preserve">, Moneta Money Bank, </w:t>
      </w:r>
      <w:proofErr w:type="spellStart"/>
      <w:r w:rsidRPr="00D73B7E">
        <w:rPr>
          <w:rFonts w:ascii="Calibri" w:hAnsi="Calibri" w:cs="Calibri"/>
          <w:b/>
          <w:bCs/>
          <w:color w:val="000000" w:themeColor="text1"/>
          <w:sz w:val="24"/>
          <w:szCs w:val="24"/>
        </w:rPr>
        <w:t>onsemi</w:t>
      </w:r>
      <w:proofErr w:type="spellEnd"/>
      <w:r w:rsidRPr="00D73B7E">
        <w:rPr>
          <w:rFonts w:ascii="Calibri" w:hAnsi="Calibri" w:cs="Calibri"/>
          <w:b/>
          <w:bCs/>
          <w:color w:val="000000" w:themeColor="text1"/>
          <w:sz w:val="24"/>
          <w:szCs w:val="24"/>
        </w:rPr>
        <w:t xml:space="preserve">, ORLEN Unipetrol, PwC Česká republika, Sigma, VISA a </w:t>
      </w:r>
      <w:proofErr w:type="spellStart"/>
      <w:r w:rsidRPr="00D73B7E">
        <w:rPr>
          <w:rFonts w:ascii="Calibri" w:hAnsi="Calibri" w:cs="Calibri"/>
          <w:b/>
          <w:bCs/>
          <w:color w:val="000000" w:themeColor="text1"/>
          <w:sz w:val="24"/>
          <w:szCs w:val="24"/>
        </w:rPr>
        <w:t>Wienerberger</w:t>
      </w:r>
      <w:proofErr w:type="spellEnd"/>
      <w:r w:rsidRPr="00D73B7E">
        <w:rPr>
          <w:rFonts w:ascii="Calibri" w:hAnsi="Calibri" w:cs="Calibri"/>
          <w:b/>
          <w:bCs/>
          <w:color w:val="000000" w:themeColor="text1"/>
          <w:sz w:val="24"/>
          <w:szCs w:val="24"/>
        </w:rPr>
        <w:t xml:space="preserve">. Mezi další klíčové partnery patří společnosti poskytovatel cloudových služeb CRA, Česká podnikatelská pojišťovna, </w:t>
      </w:r>
      <w:proofErr w:type="spellStart"/>
      <w:r w:rsidRPr="00D73B7E">
        <w:rPr>
          <w:rFonts w:ascii="Calibri" w:hAnsi="Calibri" w:cs="Calibri"/>
          <w:b/>
          <w:bCs/>
          <w:color w:val="000000" w:themeColor="text1"/>
          <w:sz w:val="24"/>
          <w:szCs w:val="24"/>
        </w:rPr>
        <w:t>GasNet</w:t>
      </w:r>
      <w:proofErr w:type="spellEnd"/>
      <w:r w:rsidRPr="00D73B7E">
        <w:rPr>
          <w:rFonts w:ascii="Calibri" w:hAnsi="Calibri" w:cs="Calibri"/>
          <w:b/>
          <w:bCs/>
          <w:color w:val="000000" w:themeColor="text1"/>
          <w:sz w:val="24"/>
          <w:szCs w:val="24"/>
        </w:rPr>
        <w:t xml:space="preserve">, PXE, </w:t>
      </w:r>
      <w:proofErr w:type="spellStart"/>
      <w:r w:rsidRPr="00D73B7E">
        <w:rPr>
          <w:rFonts w:ascii="Calibri" w:hAnsi="Calibri" w:cs="Calibri"/>
          <w:b/>
          <w:bCs/>
          <w:color w:val="000000" w:themeColor="text1"/>
          <w:sz w:val="24"/>
          <w:szCs w:val="24"/>
        </w:rPr>
        <w:t>Rezolv</w:t>
      </w:r>
      <w:proofErr w:type="spellEnd"/>
      <w:r w:rsidRPr="00D73B7E">
        <w:rPr>
          <w:rFonts w:ascii="Calibri" w:hAnsi="Calibri" w:cs="Calibri"/>
          <w:b/>
          <w:bCs/>
          <w:color w:val="000000" w:themeColor="text1"/>
          <w:sz w:val="24"/>
          <w:szCs w:val="24"/>
        </w:rPr>
        <w:t xml:space="preserve"> </w:t>
      </w:r>
      <w:proofErr w:type="spellStart"/>
      <w:r w:rsidRPr="00D73B7E">
        <w:rPr>
          <w:rFonts w:ascii="Calibri" w:hAnsi="Calibri" w:cs="Calibri"/>
          <w:b/>
          <w:bCs/>
          <w:color w:val="000000" w:themeColor="text1"/>
          <w:sz w:val="24"/>
          <w:szCs w:val="24"/>
        </w:rPr>
        <w:t>Energy</w:t>
      </w:r>
      <w:proofErr w:type="spellEnd"/>
      <w:r w:rsidRPr="00D73B7E">
        <w:rPr>
          <w:rFonts w:ascii="Calibri" w:hAnsi="Calibri" w:cs="Calibri"/>
          <w:b/>
          <w:bCs/>
          <w:color w:val="000000" w:themeColor="text1"/>
          <w:sz w:val="24"/>
          <w:szCs w:val="24"/>
        </w:rPr>
        <w:t xml:space="preserve"> a Škoda Auto. Členy jsou dále Asociace pro využití tepelných čerpadel, Svaz měst a obcí ČR a Svaz moderní energetiky. </w:t>
      </w:r>
    </w:p>
    <w:p w14:paraId="71DD8DC3" w14:textId="77777777" w:rsidR="00D73B7E" w:rsidRDefault="00D73B7E" w:rsidP="00D73B7E">
      <w:pPr>
        <w:spacing w:after="0"/>
        <w:jc w:val="both"/>
        <w:rPr>
          <w:rFonts w:ascii="Calibri" w:hAnsi="Calibri" w:cs="Calibri"/>
          <w:b/>
          <w:bCs/>
          <w:color w:val="000000" w:themeColor="text1"/>
          <w:sz w:val="24"/>
          <w:szCs w:val="24"/>
        </w:rPr>
      </w:pPr>
    </w:p>
    <w:p w14:paraId="574DE5A6" w14:textId="77777777" w:rsidR="00852372" w:rsidRPr="00D73B7E" w:rsidRDefault="00852372" w:rsidP="00D73B7E">
      <w:pPr>
        <w:spacing w:after="0"/>
        <w:jc w:val="both"/>
        <w:rPr>
          <w:rFonts w:ascii="Calibri" w:hAnsi="Calibri" w:cs="Calibri"/>
          <w:b/>
          <w:bCs/>
          <w:color w:val="000000" w:themeColor="text1"/>
          <w:sz w:val="24"/>
          <w:szCs w:val="24"/>
        </w:rPr>
      </w:pPr>
    </w:p>
    <w:p w14:paraId="03062291" w14:textId="2067102A" w:rsidR="00852372" w:rsidRPr="00756C83" w:rsidRDefault="00D73B7E" w:rsidP="00D73B7E">
      <w:pPr>
        <w:spacing w:after="0"/>
        <w:jc w:val="both"/>
        <w:rPr>
          <w:rFonts w:ascii="Calibri" w:hAnsi="Calibri" w:cs="Calibri"/>
          <w:b/>
          <w:bCs/>
          <w:color w:val="000000" w:themeColor="text1"/>
          <w:sz w:val="24"/>
          <w:szCs w:val="24"/>
        </w:rPr>
      </w:pPr>
      <w:r w:rsidRPr="00D73B7E">
        <w:rPr>
          <w:rFonts w:ascii="Calibri" w:hAnsi="Calibri" w:cs="Calibri"/>
          <w:b/>
          <w:bCs/>
          <w:color w:val="000000" w:themeColor="text1"/>
          <w:sz w:val="24"/>
          <w:szCs w:val="24"/>
        </w:rPr>
        <w:t>Kontakt pro média</w:t>
      </w:r>
      <w:r w:rsidR="00852372">
        <w:rPr>
          <w:rFonts w:ascii="Calibri" w:hAnsi="Calibri" w:cs="Calibri"/>
          <w:b/>
          <w:bCs/>
          <w:color w:val="000000" w:themeColor="text1"/>
          <w:sz w:val="24"/>
          <w:szCs w:val="24"/>
        </w:rPr>
        <w:t xml:space="preserve">: </w:t>
      </w:r>
      <w:r w:rsidRPr="00D73B7E">
        <w:rPr>
          <w:rFonts w:ascii="Calibri" w:hAnsi="Calibri" w:cs="Calibri"/>
          <w:b/>
          <w:bCs/>
          <w:color w:val="000000" w:themeColor="text1"/>
          <w:sz w:val="24"/>
          <w:szCs w:val="24"/>
        </w:rPr>
        <w:t xml:space="preserve"> </w:t>
      </w:r>
    </w:p>
    <w:p w14:paraId="2EE38BF3" w14:textId="1D55190E" w:rsidR="0084784B" w:rsidRPr="00852372" w:rsidRDefault="00624890" w:rsidP="00D73B7E">
      <w:pPr>
        <w:spacing w:after="0"/>
        <w:jc w:val="both"/>
        <w:rPr>
          <w:rFonts w:ascii="Calibri" w:hAnsi="Calibri" w:cs="Calibri"/>
          <w:b/>
          <w:bCs/>
          <w:sz w:val="24"/>
          <w:szCs w:val="24"/>
        </w:rPr>
      </w:pPr>
      <w:r w:rsidRPr="00852372">
        <w:rPr>
          <w:rFonts w:ascii="Calibri" w:hAnsi="Calibri" w:cs="Calibri"/>
          <w:b/>
          <w:bCs/>
          <w:sz w:val="24"/>
          <w:szCs w:val="24"/>
        </w:rPr>
        <w:t>Jana Morávková</w:t>
      </w:r>
    </w:p>
    <w:p w14:paraId="702070B0" w14:textId="2F173CB0" w:rsidR="00F52183" w:rsidRPr="00852372" w:rsidRDefault="00D62D73" w:rsidP="00D73B7E">
      <w:pPr>
        <w:spacing w:after="0"/>
        <w:jc w:val="both"/>
        <w:rPr>
          <w:rFonts w:ascii="Calibri" w:hAnsi="Calibri" w:cs="Calibri"/>
          <w:b/>
          <w:bCs/>
          <w:sz w:val="24"/>
          <w:szCs w:val="24"/>
        </w:rPr>
      </w:pPr>
      <w:r w:rsidRPr="00852372">
        <w:rPr>
          <w:rFonts w:ascii="Calibri" w:hAnsi="Calibri" w:cs="Calibri"/>
          <w:b/>
          <w:bCs/>
          <w:sz w:val="24"/>
          <w:szCs w:val="24"/>
        </w:rPr>
        <w:t>ř</w:t>
      </w:r>
      <w:r w:rsidR="00624890" w:rsidRPr="00852372">
        <w:rPr>
          <w:rFonts w:ascii="Calibri" w:hAnsi="Calibri" w:cs="Calibri"/>
          <w:b/>
          <w:bCs/>
          <w:sz w:val="24"/>
          <w:szCs w:val="24"/>
        </w:rPr>
        <w:t>editelka</w:t>
      </w:r>
      <w:r w:rsidRPr="00852372">
        <w:rPr>
          <w:rFonts w:ascii="Calibri" w:hAnsi="Calibri" w:cs="Calibri"/>
          <w:b/>
          <w:bCs/>
          <w:sz w:val="24"/>
          <w:szCs w:val="24"/>
        </w:rPr>
        <w:t xml:space="preserve"> </w:t>
      </w:r>
      <w:r w:rsidR="00624890" w:rsidRPr="00852372">
        <w:rPr>
          <w:rFonts w:ascii="Calibri" w:hAnsi="Calibri" w:cs="Calibri"/>
          <w:b/>
          <w:bCs/>
          <w:sz w:val="24"/>
          <w:szCs w:val="24"/>
        </w:rPr>
        <w:t>Aliance pro bezemisní budoucnost</w:t>
      </w:r>
    </w:p>
    <w:p w14:paraId="27900281" w14:textId="59164B95" w:rsidR="00F52183" w:rsidRPr="00852372" w:rsidRDefault="00F52183" w:rsidP="00D73B7E">
      <w:pPr>
        <w:spacing w:after="0"/>
        <w:jc w:val="both"/>
        <w:rPr>
          <w:rFonts w:ascii="Calibri" w:hAnsi="Calibri" w:cs="Calibri"/>
          <w:sz w:val="24"/>
          <w:szCs w:val="24"/>
        </w:rPr>
      </w:pPr>
      <w:r w:rsidRPr="00852372">
        <w:rPr>
          <w:rFonts w:ascii="Calibri" w:hAnsi="Calibri" w:cs="Calibri"/>
          <w:sz w:val="24"/>
          <w:szCs w:val="24"/>
        </w:rPr>
        <w:t>+ 420 7</w:t>
      </w:r>
      <w:r w:rsidR="0041268A" w:rsidRPr="00852372">
        <w:rPr>
          <w:rFonts w:ascii="Calibri" w:hAnsi="Calibri" w:cs="Calibri"/>
          <w:sz w:val="24"/>
          <w:szCs w:val="24"/>
        </w:rPr>
        <w:t>28</w:t>
      </w:r>
      <w:r w:rsidRPr="00852372">
        <w:rPr>
          <w:rFonts w:ascii="Calibri" w:hAnsi="Calibri" w:cs="Calibri"/>
          <w:sz w:val="24"/>
          <w:szCs w:val="24"/>
        </w:rPr>
        <w:t xml:space="preserve"> </w:t>
      </w:r>
      <w:r w:rsidR="0041268A" w:rsidRPr="00852372">
        <w:rPr>
          <w:rFonts w:ascii="Calibri" w:hAnsi="Calibri" w:cs="Calibri"/>
          <w:sz w:val="24"/>
          <w:szCs w:val="24"/>
        </w:rPr>
        <w:t>258</w:t>
      </w:r>
      <w:r w:rsidRPr="00852372">
        <w:rPr>
          <w:rFonts w:ascii="Calibri" w:hAnsi="Calibri" w:cs="Calibri"/>
          <w:sz w:val="24"/>
          <w:szCs w:val="24"/>
        </w:rPr>
        <w:t xml:space="preserve"> </w:t>
      </w:r>
      <w:r w:rsidR="0041268A" w:rsidRPr="00852372">
        <w:rPr>
          <w:rFonts w:ascii="Calibri" w:hAnsi="Calibri" w:cs="Calibri"/>
          <w:sz w:val="24"/>
          <w:szCs w:val="24"/>
        </w:rPr>
        <w:t>798</w:t>
      </w:r>
    </w:p>
    <w:p w14:paraId="717BCED7" w14:textId="26AC8EB4" w:rsidR="00636261" w:rsidRPr="00852372" w:rsidRDefault="003C5551" w:rsidP="00D73B7E">
      <w:pPr>
        <w:spacing w:after="0"/>
        <w:jc w:val="both"/>
        <w:rPr>
          <w:rFonts w:ascii="Calibri" w:hAnsi="Calibri" w:cs="Calibri"/>
          <w:sz w:val="24"/>
          <w:szCs w:val="24"/>
        </w:rPr>
      </w:pPr>
      <w:hyperlink r:id="rId12" w:history="1">
        <w:r w:rsidRPr="00852372">
          <w:rPr>
            <w:rStyle w:val="Hypertextovodkaz"/>
            <w:rFonts w:ascii="Calibri" w:hAnsi="Calibri" w:cs="Calibri"/>
            <w:sz w:val="24"/>
            <w:szCs w:val="24"/>
          </w:rPr>
          <w:t>jana.moravkova@bezemisni.cz</w:t>
        </w:r>
      </w:hyperlink>
    </w:p>
    <w:p w14:paraId="69B4A360" w14:textId="1F32E09F" w:rsidR="003C5551" w:rsidRDefault="003C5551" w:rsidP="00D73B7E">
      <w:pPr>
        <w:spacing w:after="0"/>
        <w:jc w:val="both"/>
        <w:rPr>
          <w:rStyle w:val="Hypertextovodkaz"/>
          <w:rFonts w:ascii="Calibri" w:hAnsi="Calibri" w:cs="Calibri"/>
          <w:sz w:val="24"/>
          <w:szCs w:val="24"/>
        </w:rPr>
      </w:pPr>
      <w:hyperlink r:id="rId13" w:history="1">
        <w:r w:rsidRPr="00852372">
          <w:rPr>
            <w:rStyle w:val="Hypertextovodkaz"/>
            <w:rFonts w:ascii="Calibri" w:hAnsi="Calibri" w:cs="Calibri"/>
            <w:sz w:val="24"/>
            <w:szCs w:val="24"/>
          </w:rPr>
          <w:t>www.bezemisni.cz</w:t>
        </w:r>
      </w:hyperlink>
    </w:p>
    <w:p w14:paraId="6670110D" w14:textId="77777777" w:rsidR="00756C83" w:rsidRPr="00852372" w:rsidRDefault="00756C83" w:rsidP="00D73B7E">
      <w:pPr>
        <w:spacing w:after="0"/>
        <w:jc w:val="both"/>
        <w:rPr>
          <w:rStyle w:val="Hypertextovodkaz"/>
          <w:rFonts w:ascii="Calibri" w:hAnsi="Calibri" w:cs="Calibri"/>
          <w:sz w:val="24"/>
          <w:szCs w:val="24"/>
        </w:rPr>
      </w:pPr>
    </w:p>
    <w:p w14:paraId="33C69685" w14:textId="28B66425" w:rsidR="000D60FA" w:rsidRPr="009E6C41" w:rsidRDefault="00676B61" w:rsidP="00D73B7E">
      <w:pPr>
        <w:spacing w:after="0"/>
        <w:jc w:val="both"/>
        <w:rPr>
          <w:rFonts w:ascii="Calibri" w:hAnsi="Calibri" w:cs="Calibri"/>
          <w:sz w:val="20"/>
          <w:szCs w:val="20"/>
        </w:rPr>
      </w:pPr>
      <w:r>
        <w:rPr>
          <w:rFonts w:ascii="Calibri" w:hAnsi="Calibri" w:cs="Calibri"/>
          <w:noProof/>
          <w:sz w:val="20"/>
          <w:szCs w:val="20"/>
        </w:rPr>
        <w:pict w14:anchorId="4A6F47A0">
          <v:rect id="_x0000_i1025" alt="" style="width:453.6pt;height:.05pt;mso-width-percent:0;mso-height-percent:0;mso-width-percent:0;mso-height-percent:0" o:hralign="center" o:hrstd="t" o:hr="t" fillcolor="#a0a0a0" stroked="f"/>
        </w:pict>
      </w:r>
    </w:p>
    <w:sectPr w:rsidR="000D60FA" w:rsidRPr="009E6C4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F0730" w14:textId="77777777" w:rsidR="00676B61" w:rsidRDefault="00676B61" w:rsidP="00C27345">
      <w:pPr>
        <w:spacing w:after="0" w:line="240" w:lineRule="auto"/>
      </w:pPr>
      <w:r>
        <w:separator/>
      </w:r>
    </w:p>
  </w:endnote>
  <w:endnote w:type="continuationSeparator" w:id="0">
    <w:p w14:paraId="4B5A02ED" w14:textId="77777777" w:rsidR="00676B61" w:rsidRDefault="00676B61" w:rsidP="00C27345">
      <w:pPr>
        <w:spacing w:after="0" w:line="240" w:lineRule="auto"/>
      </w:pPr>
      <w:r>
        <w:continuationSeparator/>
      </w:r>
    </w:p>
  </w:endnote>
  <w:endnote w:type="continuationNotice" w:id="1">
    <w:p w14:paraId="4714A892" w14:textId="77777777" w:rsidR="00676B61" w:rsidRDefault="00676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Exo 2 Medium">
    <w:altName w:val="Calibri"/>
    <w:panose1 w:val="020B0604020202020204"/>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AACC8" w14:textId="192DAE35" w:rsidR="008D5203" w:rsidRPr="008F66B8" w:rsidRDefault="008F66B8" w:rsidP="008F66B8">
    <w:pPr>
      <w:pStyle w:val="Zpat"/>
      <w:tabs>
        <w:tab w:val="clear" w:pos="4536"/>
        <w:tab w:val="clear" w:pos="9072"/>
        <w:tab w:val="left" w:pos="2694"/>
        <w:tab w:val="center" w:pos="4395"/>
      </w:tabs>
      <w:rPr>
        <w:sz w:val="19"/>
        <w:szCs w:val="19"/>
      </w:rPr>
    </w:pPr>
    <w:r w:rsidRPr="008143F7">
      <w:rPr>
        <w:rFonts w:ascii="Exo 2 Medium" w:hAnsi="Exo 2 Medium"/>
        <w:noProof/>
        <w:color w:val="575756"/>
        <w:sz w:val="19"/>
        <w:szCs w:val="19"/>
      </w:rPr>
      <w:drawing>
        <wp:anchor distT="0" distB="0" distL="114300" distR="114300" simplePos="0" relativeHeight="251658243" behindDoc="1" locked="0" layoutInCell="1" allowOverlap="1" wp14:anchorId="55970D8F" wp14:editId="1EF00822">
          <wp:simplePos x="0" y="0"/>
          <wp:positionH relativeFrom="page">
            <wp:align>right</wp:align>
          </wp:positionH>
          <wp:positionV relativeFrom="page">
            <wp:align>bottom</wp:align>
          </wp:positionV>
          <wp:extent cx="6979549" cy="1581785"/>
          <wp:effectExtent l="0" t="0" r="0" b="0"/>
          <wp:wrapNone/>
          <wp:docPr id="1" name="Obrázek 1" descr="Obsah obrázku zelené, Grafika, grafický design,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21953" name="Obrázek 1" descr="Obsah obrázku zelené, Grafika, grafický design, design&#10;&#10;Popis byl vytvořen automaticky"/>
                  <pic:cNvPicPr/>
                </pic:nvPicPr>
                <pic:blipFill>
                  <a:blip r:embed="rId1"/>
                  <a:stretch>
                    <a:fillRect/>
                  </a:stretch>
                </pic:blipFill>
                <pic:spPr>
                  <a:xfrm>
                    <a:off x="0" y="0"/>
                    <a:ext cx="6979549" cy="1581785"/>
                  </a:xfrm>
                  <a:prstGeom prst="rect">
                    <a:avLst/>
                  </a:prstGeom>
                </pic:spPr>
              </pic:pic>
            </a:graphicData>
          </a:graphic>
          <wp14:sizeRelH relativeFrom="margin">
            <wp14:pctWidth>0</wp14:pctWidth>
          </wp14:sizeRelH>
          <wp14:sizeRelV relativeFrom="margin">
            <wp14:pctHeight>0</wp14:pctHeight>
          </wp14:sizeRelV>
        </wp:anchor>
      </w:drawing>
    </w:r>
    <w:r w:rsidRPr="00E337D4">
      <w:rPr>
        <w:rFonts w:ascii="Exo 2 Medium" w:hAnsi="Exo 2 Medium"/>
        <w:color w:val="575756"/>
        <w:sz w:val="19"/>
        <w:szCs w:val="19"/>
      </w:rPr>
      <w:t>Sídlo</w:t>
    </w:r>
    <w:r w:rsidRPr="00E337D4">
      <w:rPr>
        <w:rFonts w:ascii="Exo 2 Medium" w:hAnsi="Exo 2 Medium"/>
        <w:color w:val="575756"/>
        <w:sz w:val="19"/>
        <w:szCs w:val="19"/>
      </w:rPr>
      <w:tab/>
      <w:t>Email</w:t>
    </w:r>
    <w:r w:rsidRPr="00E337D4">
      <w:rPr>
        <w:rFonts w:ascii="Exo 2 Medium" w:hAnsi="Exo 2 Medium"/>
        <w:color w:val="575756"/>
        <w:sz w:val="19"/>
        <w:szCs w:val="19"/>
      </w:rPr>
      <w:br/>
      <w:t>Evropská 11/2758</w:t>
    </w:r>
    <w:r>
      <w:rPr>
        <w:rFonts w:ascii="Exo 2 Medium" w:hAnsi="Exo 2 Medium"/>
        <w:color w:val="575756"/>
        <w:sz w:val="19"/>
        <w:szCs w:val="19"/>
      </w:rPr>
      <w:tab/>
    </w:r>
    <w:r w:rsidRPr="00E337D4">
      <w:rPr>
        <w:rFonts w:ascii="Exo 2 Medium" w:hAnsi="Exo 2 Medium"/>
        <w:color w:val="575756"/>
        <w:sz w:val="19"/>
        <w:szCs w:val="19"/>
      </w:rPr>
      <w:t>info@bezemisni.cz</w:t>
    </w:r>
    <w:r w:rsidRPr="00E337D4">
      <w:rPr>
        <w:rFonts w:ascii="Exo 2 Medium" w:hAnsi="Exo 2 Medium"/>
        <w:color w:val="575756"/>
        <w:sz w:val="19"/>
        <w:szCs w:val="19"/>
      </w:rPr>
      <w:br/>
      <w:t>160 00 Praha 6</w:t>
    </w:r>
    <w:r w:rsidRPr="00E337D4">
      <w:rPr>
        <w:rFonts w:ascii="Exo 2 Medium" w:hAnsi="Exo 2 Medium"/>
        <w:color w:val="575756"/>
        <w:sz w:val="19"/>
        <w:szCs w:val="19"/>
      </w:rPr>
      <w:tab/>
      <w:t>IČO: 04460286</w:t>
    </w:r>
    <w:r w:rsidR="008D5203" w:rsidRPr="008143F7">
      <w:rPr>
        <w:rFonts w:ascii="Exo 2 Medium" w:hAnsi="Exo 2 Medium"/>
        <w:noProof/>
        <w:color w:val="575756"/>
        <w:sz w:val="19"/>
        <w:szCs w:val="19"/>
      </w:rPr>
      <w:drawing>
        <wp:anchor distT="0" distB="0" distL="114300" distR="114300" simplePos="0" relativeHeight="251658242" behindDoc="1" locked="0" layoutInCell="1" allowOverlap="1" wp14:anchorId="2F2B9D76" wp14:editId="4A052E50">
          <wp:simplePos x="0" y="0"/>
          <wp:positionH relativeFrom="page">
            <wp:posOffset>842645</wp:posOffset>
          </wp:positionH>
          <wp:positionV relativeFrom="page">
            <wp:posOffset>9109710</wp:posOffset>
          </wp:positionV>
          <wp:extent cx="6979549" cy="1581785"/>
          <wp:effectExtent l="0" t="0" r="0" b="0"/>
          <wp:wrapNone/>
          <wp:docPr id="1944321953" name="Obrázek 1" descr="Obsah obrázku zelené, Grafika, grafický design,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21953" name="Obrázek 1" descr="Obsah obrázku zelené, Grafika, grafický design, design&#10;&#10;Popis byl vytvořen automaticky"/>
                  <pic:cNvPicPr/>
                </pic:nvPicPr>
                <pic:blipFill>
                  <a:blip r:embed="rId1"/>
                  <a:stretch>
                    <a:fillRect/>
                  </a:stretch>
                </pic:blipFill>
                <pic:spPr>
                  <a:xfrm>
                    <a:off x="0" y="0"/>
                    <a:ext cx="6979549" cy="15817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043C2" w14:textId="77777777" w:rsidR="00676B61" w:rsidRDefault="00676B61" w:rsidP="00C27345">
      <w:pPr>
        <w:spacing w:after="0" w:line="240" w:lineRule="auto"/>
      </w:pPr>
      <w:r>
        <w:separator/>
      </w:r>
    </w:p>
  </w:footnote>
  <w:footnote w:type="continuationSeparator" w:id="0">
    <w:p w14:paraId="7A8DBE21" w14:textId="77777777" w:rsidR="00676B61" w:rsidRDefault="00676B61" w:rsidP="00C27345">
      <w:pPr>
        <w:spacing w:after="0" w:line="240" w:lineRule="auto"/>
      </w:pPr>
      <w:r>
        <w:continuationSeparator/>
      </w:r>
    </w:p>
  </w:footnote>
  <w:footnote w:type="continuationNotice" w:id="1">
    <w:p w14:paraId="379469E6" w14:textId="77777777" w:rsidR="00676B61" w:rsidRDefault="00676B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5B9D" w14:textId="77777777" w:rsidR="00CC4ECF" w:rsidRDefault="00CC4ECF" w:rsidP="00CC4ECF">
    <w:pPr>
      <w:pStyle w:val="Zhlav"/>
      <w:tabs>
        <w:tab w:val="clear" w:pos="4536"/>
        <w:tab w:val="clear" w:pos="9072"/>
        <w:tab w:val="left" w:pos="5820"/>
      </w:tabs>
    </w:pPr>
    <w:r w:rsidRPr="00D55175">
      <w:rPr>
        <w:noProof/>
      </w:rPr>
      <w:drawing>
        <wp:anchor distT="0" distB="0" distL="114300" distR="114300" simplePos="0" relativeHeight="251658241" behindDoc="1" locked="0" layoutInCell="1" allowOverlap="1" wp14:anchorId="6CF76B14" wp14:editId="6AD3BE52">
          <wp:simplePos x="0" y="0"/>
          <wp:positionH relativeFrom="margin">
            <wp:posOffset>3867150</wp:posOffset>
          </wp:positionH>
          <wp:positionV relativeFrom="page">
            <wp:posOffset>323850</wp:posOffset>
          </wp:positionV>
          <wp:extent cx="2407551" cy="281305"/>
          <wp:effectExtent l="0" t="0" r="0" b="4445"/>
          <wp:wrapNone/>
          <wp:docPr id="19577387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38787" name=""/>
                  <pic:cNvPicPr/>
                </pic:nvPicPr>
                <pic:blipFill>
                  <a:blip r:embed="rId1"/>
                  <a:stretch>
                    <a:fillRect/>
                  </a:stretch>
                </pic:blipFill>
                <pic:spPr>
                  <a:xfrm>
                    <a:off x="0" y="0"/>
                    <a:ext cx="2407551" cy="281305"/>
                  </a:xfrm>
                  <a:prstGeom prst="rect">
                    <a:avLst/>
                  </a:prstGeom>
                </pic:spPr>
              </pic:pic>
            </a:graphicData>
          </a:graphic>
          <wp14:sizeRelH relativeFrom="margin">
            <wp14:pctWidth>0</wp14:pctWidth>
          </wp14:sizeRelH>
          <wp14:sizeRelV relativeFrom="margin">
            <wp14:pctHeight>0</wp14:pctHeight>
          </wp14:sizeRelV>
        </wp:anchor>
      </w:drawing>
    </w:r>
    <w:r w:rsidRPr="00D55175">
      <w:rPr>
        <w:noProof/>
      </w:rPr>
      <w:drawing>
        <wp:anchor distT="0" distB="0" distL="114300" distR="114300" simplePos="0" relativeHeight="251658240" behindDoc="1" locked="0" layoutInCell="1" allowOverlap="1" wp14:anchorId="58394AE5" wp14:editId="28FB1DD1">
          <wp:simplePos x="0" y="0"/>
          <wp:positionH relativeFrom="margin">
            <wp:posOffset>-347345</wp:posOffset>
          </wp:positionH>
          <wp:positionV relativeFrom="topMargin">
            <wp:posOffset>171450</wp:posOffset>
          </wp:positionV>
          <wp:extent cx="1228725" cy="650932"/>
          <wp:effectExtent l="0" t="0" r="0" b="0"/>
          <wp:wrapNone/>
          <wp:docPr id="2088186270"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86270" name="Obrázek 1" descr="Obsah obrázku text, Písmo, logo, Grafika&#10;&#10;Popis byl vytvořen automaticky"/>
                  <pic:cNvPicPr/>
                </pic:nvPicPr>
                <pic:blipFill>
                  <a:blip r:embed="rId2"/>
                  <a:stretch>
                    <a:fillRect/>
                  </a:stretch>
                </pic:blipFill>
                <pic:spPr>
                  <a:xfrm>
                    <a:off x="0" y="0"/>
                    <a:ext cx="1228725" cy="650932"/>
                  </a:xfrm>
                  <a:prstGeom prst="rect">
                    <a:avLst/>
                  </a:prstGeom>
                </pic:spPr>
              </pic:pic>
            </a:graphicData>
          </a:graphic>
          <wp14:sizeRelH relativeFrom="margin">
            <wp14:pctWidth>0</wp14:pctWidth>
          </wp14:sizeRelH>
          <wp14:sizeRelV relativeFrom="margin">
            <wp14:pctHeight>0</wp14:pctHeight>
          </wp14:sizeRelV>
        </wp:anchor>
      </w:drawing>
    </w:r>
    <w:r>
      <w:tab/>
    </w:r>
  </w:p>
  <w:p w14:paraId="528A2C71" w14:textId="77777777" w:rsidR="00CC4ECF" w:rsidRDefault="00CC4E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D0C3B"/>
    <w:multiLevelType w:val="multilevel"/>
    <w:tmpl w:val="DB0C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75653"/>
    <w:multiLevelType w:val="multilevel"/>
    <w:tmpl w:val="E54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61606">
    <w:abstractNumId w:val="1"/>
  </w:num>
  <w:num w:numId="2" w16cid:durableId="199047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83"/>
    <w:rsid w:val="00023FED"/>
    <w:rsid w:val="000275E2"/>
    <w:rsid w:val="000302F2"/>
    <w:rsid w:val="000509BF"/>
    <w:rsid w:val="000517F2"/>
    <w:rsid w:val="00070864"/>
    <w:rsid w:val="000860CA"/>
    <w:rsid w:val="0008747F"/>
    <w:rsid w:val="00087CB4"/>
    <w:rsid w:val="000C6988"/>
    <w:rsid w:val="000C7594"/>
    <w:rsid w:val="000D60FA"/>
    <w:rsid w:val="000D7ACC"/>
    <w:rsid w:val="000E26ED"/>
    <w:rsid w:val="000F19FB"/>
    <w:rsid w:val="001030D8"/>
    <w:rsid w:val="00107F93"/>
    <w:rsid w:val="00120D58"/>
    <w:rsid w:val="0012600F"/>
    <w:rsid w:val="00133AE4"/>
    <w:rsid w:val="00166697"/>
    <w:rsid w:val="0017487D"/>
    <w:rsid w:val="0018457B"/>
    <w:rsid w:val="00186B1D"/>
    <w:rsid w:val="0019624A"/>
    <w:rsid w:val="001C3C3C"/>
    <w:rsid w:val="002065C0"/>
    <w:rsid w:val="00225AA7"/>
    <w:rsid w:val="0022715B"/>
    <w:rsid w:val="0023295D"/>
    <w:rsid w:val="00235D03"/>
    <w:rsid w:val="00255C39"/>
    <w:rsid w:val="00263CAB"/>
    <w:rsid w:val="00285DA4"/>
    <w:rsid w:val="002907CB"/>
    <w:rsid w:val="00292E76"/>
    <w:rsid w:val="00292F3F"/>
    <w:rsid w:val="002A2A3A"/>
    <w:rsid w:val="002B2B23"/>
    <w:rsid w:val="002B4129"/>
    <w:rsid w:val="002B4CA6"/>
    <w:rsid w:val="002C4A92"/>
    <w:rsid w:val="002C5C44"/>
    <w:rsid w:val="002D6C3F"/>
    <w:rsid w:val="002D6E20"/>
    <w:rsid w:val="002F3840"/>
    <w:rsid w:val="002F3C99"/>
    <w:rsid w:val="00311325"/>
    <w:rsid w:val="00317337"/>
    <w:rsid w:val="00321A53"/>
    <w:rsid w:val="00323ACD"/>
    <w:rsid w:val="00337818"/>
    <w:rsid w:val="00342763"/>
    <w:rsid w:val="0035290E"/>
    <w:rsid w:val="00364AD6"/>
    <w:rsid w:val="003723AC"/>
    <w:rsid w:val="003A1B3A"/>
    <w:rsid w:val="003C5551"/>
    <w:rsid w:val="003D4141"/>
    <w:rsid w:val="003D608B"/>
    <w:rsid w:val="003F12D1"/>
    <w:rsid w:val="00411377"/>
    <w:rsid w:val="0041268A"/>
    <w:rsid w:val="00414969"/>
    <w:rsid w:val="00417AB9"/>
    <w:rsid w:val="00437A3B"/>
    <w:rsid w:val="00452611"/>
    <w:rsid w:val="004652AA"/>
    <w:rsid w:val="00474B06"/>
    <w:rsid w:val="00481550"/>
    <w:rsid w:val="00494B8B"/>
    <w:rsid w:val="004A5C93"/>
    <w:rsid w:val="004B21C7"/>
    <w:rsid w:val="004C31B5"/>
    <w:rsid w:val="004C4520"/>
    <w:rsid w:val="004D576F"/>
    <w:rsid w:val="004F430B"/>
    <w:rsid w:val="004F5013"/>
    <w:rsid w:val="004F6143"/>
    <w:rsid w:val="00505E7C"/>
    <w:rsid w:val="00507EE1"/>
    <w:rsid w:val="00510033"/>
    <w:rsid w:val="00514933"/>
    <w:rsid w:val="0052751A"/>
    <w:rsid w:val="00534EAD"/>
    <w:rsid w:val="00556418"/>
    <w:rsid w:val="0055663A"/>
    <w:rsid w:val="00557D06"/>
    <w:rsid w:val="00566435"/>
    <w:rsid w:val="005713F3"/>
    <w:rsid w:val="005720A1"/>
    <w:rsid w:val="005830B6"/>
    <w:rsid w:val="00592D2A"/>
    <w:rsid w:val="005A1A92"/>
    <w:rsid w:val="005A4D8E"/>
    <w:rsid w:val="005A7556"/>
    <w:rsid w:val="005B556A"/>
    <w:rsid w:val="005D61F9"/>
    <w:rsid w:val="005E73B4"/>
    <w:rsid w:val="005F5DAA"/>
    <w:rsid w:val="00601743"/>
    <w:rsid w:val="006057F2"/>
    <w:rsid w:val="00612EB4"/>
    <w:rsid w:val="00615F5C"/>
    <w:rsid w:val="00622142"/>
    <w:rsid w:val="00624890"/>
    <w:rsid w:val="006360E2"/>
    <w:rsid w:val="00636261"/>
    <w:rsid w:val="0065002F"/>
    <w:rsid w:val="006629B6"/>
    <w:rsid w:val="006637AC"/>
    <w:rsid w:val="00666548"/>
    <w:rsid w:val="00676B61"/>
    <w:rsid w:val="00680EC8"/>
    <w:rsid w:val="006A19FC"/>
    <w:rsid w:val="006A6337"/>
    <w:rsid w:val="006C6ED4"/>
    <w:rsid w:val="006C72F3"/>
    <w:rsid w:val="006E7C65"/>
    <w:rsid w:val="006F34D1"/>
    <w:rsid w:val="00700298"/>
    <w:rsid w:val="0071771C"/>
    <w:rsid w:val="007212B7"/>
    <w:rsid w:val="00737F8A"/>
    <w:rsid w:val="00747434"/>
    <w:rsid w:val="00756C83"/>
    <w:rsid w:val="007571D5"/>
    <w:rsid w:val="00763E58"/>
    <w:rsid w:val="00771E6E"/>
    <w:rsid w:val="00773619"/>
    <w:rsid w:val="007808EE"/>
    <w:rsid w:val="00783CCF"/>
    <w:rsid w:val="007C08B4"/>
    <w:rsid w:val="007C514F"/>
    <w:rsid w:val="007E1DA4"/>
    <w:rsid w:val="007E249E"/>
    <w:rsid w:val="00801E3C"/>
    <w:rsid w:val="00804C44"/>
    <w:rsid w:val="00834603"/>
    <w:rsid w:val="00840AC0"/>
    <w:rsid w:val="00845D68"/>
    <w:rsid w:val="0084784B"/>
    <w:rsid w:val="00852372"/>
    <w:rsid w:val="00854ED5"/>
    <w:rsid w:val="00866081"/>
    <w:rsid w:val="00883C89"/>
    <w:rsid w:val="00893A96"/>
    <w:rsid w:val="008C160E"/>
    <w:rsid w:val="008D5203"/>
    <w:rsid w:val="008E29A2"/>
    <w:rsid w:val="008F3FAE"/>
    <w:rsid w:val="008F66B8"/>
    <w:rsid w:val="008F7FAD"/>
    <w:rsid w:val="009041B6"/>
    <w:rsid w:val="0091469D"/>
    <w:rsid w:val="0093512D"/>
    <w:rsid w:val="0094324B"/>
    <w:rsid w:val="00951071"/>
    <w:rsid w:val="009626EC"/>
    <w:rsid w:val="00964B2E"/>
    <w:rsid w:val="00983A8D"/>
    <w:rsid w:val="009945A5"/>
    <w:rsid w:val="009968C2"/>
    <w:rsid w:val="009B0702"/>
    <w:rsid w:val="009B2D7E"/>
    <w:rsid w:val="009C4B07"/>
    <w:rsid w:val="009D6F45"/>
    <w:rsid w:val="009E3E7F"/>
    <w:rsid w:val="009E6C41"/>
    <w:rsid w:val="00A07C07"/>
    <w:rsid w:val="00A24CB3"/>
    <w:rsid w:val="00A30C01"/>
    <w:rsid w:val="00A3475F"/>
    <w:rsid w:val="00A43D7D"/>
    <w:rsid w:val="00A44257"/>
    <w:rsid w:val="00A50957"/>
    <w:rsid w:val="00A517EA"/>
    <w:rsid w:val="00A52B89"/>
    <w:rsid w:val="00A61753"/>
    <w:rsid w:val="00AB0A07"/>
    <w:rsid w:val="00AB29BB"/>
    <w:rsid w:val="00AB32A5"/>
    <w:rsid w:val="00AB7858"/>
    <w:rsid w:val="00AE6D63"/>
    <w:rsid w:val="00AE7193"/>
    <w:rsid w:val="00AF465A"/>
    <w:rsid w:val="00B403A4"/>
    <w:rsid w:val="00B474BD"/>
    <w:rsid w:val="00B523E3"/>
    <w:rsid w:val="00B5242A"/>
    <w:rsid w:val="00B84B85"/>
    <w:rsid w:val="00B9409D"/>
    <w:rsid w:val="00BC1F7A"/>
    <w:rsid w:val="00BC2245"/>
    <w:rsid w:val="00BC28F9"/>
    <w:rsid w:val="00BC340E"/>
    <w:rsid w:val="00BF54F1"/>
    <w:rsid w:val="00BF5E54"/>
    <w:rsid w:val="00C211C3"/>
    <w:rsid w:val="00C27345"/>
    <w:rsid w:val="00C3349F"/>
    <w:rsid w:val="00C402CD"/>
    <w:rsid w:val="00C45DF6"/>
    <w:rsid w:val="00C60C9C"/>
    <w:rsid w:val="00C67DAB"/>
    <w:rsid w:val="00C70B30"/>
    <w:rsid w:val="00C720B9"/>
    <w:rsid w:val="00C7224A"/>
    <w:rsid w:val="00C76A18"/>
    <w:rsid w:val="00C82D3E"/>
    <w:rsid w:val="00C8440E"/>
    <w:rsid w:val="00C84F23"/>
    <w:rsid w:val="00C854DD"/>
    <w:rsid w:val="00C92066"/>
    <w:rsid w:val="00CB5A84"/>
    <w:rsid w:val="00CC4ECF"/>
    <w:rsid w:val="00CD086F"/>
    <w:rsid w:val="00CF52D3"/>
    <w:rsid w:val="00D009FE"/>
    <w:rsid w:val="00D62D73"/>
    <w:rsid w:val="00D73B7E"/>
    <w:rsid w:val="00DA166C"/>
    <w:rsid w:val="00DB67EA"/>
    <w:rsid w:val="00DC6FC3"/>
    <w:rsid w:val="00DE35B3"/>
    <w:rsid w:val="00DE5B4A"/>
    <w:rsid w:val="00DE604F"/>
    <w:rsid w:val="00DF3C56"/>
    <w:rsid w:val="00E11081"/>
    <w:rsid w:val="00E11F63"/>
    <w:rsid w:val="00E13A73"/>
    <w:rsid w:val="00E241FD"/>
    <w:rsid w:val="00E358C8"/>
    <w:rsid w:val="00E37374"/>
    <w:rsid w:val="00E40B56"/>
    <w:rsid w:val="00E50C6D"/>
    <w:rsid w:val="00E523EE"/>
    <w:rsid w:val="00E55A0A"/>
    <w:rsid w:val="00E56BAC"/>
    <w:rsid w:val="00E60D08"/>
    <w:rsid w:val="00E6357D"/>
    <w:rsid w:val="00E66348"/>
    <w:rsid w:val="00E82BFB"/>
    <w:rsid w:val="00E847CA"/>
    <w:rsid w:val="00E90CBC"/>
    <w:rsid w:val="00E95993"/>
    <w:rsid w:val="00EB5277"/>
    <w:rsid w:val="00EE4EF4"/>
    <w:rsid w:val="00EF1E73"/>
    <w:rsid w:val="00F0042E"/>
    <w:rsid w:val="00F141BA"/>
    <w:rsid w:val="00F21EB3"/>
    <w:rsid w:val="00F271DD"/>
    <w:rsid w:val="00F311A2"/>
    <w:rsid w:val="00F3653D"/>
    <w:rsid w:val="00F41116"/>
    <w:rsid w:val="00F52183"/>
    <w:rsid w:val="00F65F2E"/>
    <w:rsid w:val="00F70112"/>
    <w:rsid w:val="00FC307B"/>
    <w:rsid w:val="00FC63E0"/>
    <w:rsid w:val="00FE0681"/>
    <w:rsid w:val="00FE7E1F"/>
    <w:rsid w:val="00FF797D"/>
    <w:rsid w:val="040A0782"/>
    <w:rsid w:val="29389EBC"/>
    <w:rsid w:val="34B7C0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366D5"/>
  <w15:chartTrackingRefBased/>
  <w15:docId w15:val="{B9F0E1FD-9E32-4ABE-82DE-CC45D001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52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52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5218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5218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5218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5218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5218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5218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5218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218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5218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5218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5218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5218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5218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5218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5218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52183"/>
    <w:rPr>
      <w:rFonts w:eastAsiaTheme="majorEastAsia" w:cstheme="majorBidi"/>
      <w:color w:val="272727" w:themeColor="text1" w:themeTint="D8"/>
    </w:rPr>
  </w:style>
  <w:style w:type="paragraph" w:styleId="Nzev">
    <w:name w:val="Title"/>
    <w:basedOn w:val="Normln"/>
    <w:next w:val="Normln"/>
    <w:link w:val="NzevChar"/>
    <w:uiPriority w:val="10"/>
    <w:qFormat/>
    <w:rsid w:val="00F52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5218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5218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5218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52183"/>
    <w:pPr>
      <w:spacing w:before="160"/>
      <w:jc w:val="center"/>
    </w:pPr>
    <w:rPr>
      <w:i/>
      <w:iCs/>
      <w:color w:val="404040" w:themeColor="text1" w:themeTint="BF"/>
    </w:rPr>
  </w:style>
  <w:style w:type="character" w:customStyle="1" w:styleId="CittChar">
    <w:name w:val="Citát Char"/>
    <w:basedOn w:val="Standardnpsmoodstavce"/>
    <w:link w:val="Citt"/>
    <w:uiPriority w:val="29"/>
    <w:rsid w:val="00F52183"/>
    <w:rPr>
      <w:i/>
      <w:iCs/>
      <w:color w:val="404040" w:themeColor="text1" w:themeTint="BF"/>
    </w:rPr>
  </w:style>
  <w:style w:type="paragraph" w:styleId="Odstavecseseznamem">
    <w:name w:val="List Paragraph"/>
    <w:basedOn w:val="Normln"/>
    <w:uiPriority w:val="34"/>
    <w:qFormat/>
    <w:rsid w:val="00F52183"/>
    <w:pPr>
      <w:ind w:left="720"/>
      <w:contextualSpacing/>
    </w:pPr>
  </w:style>
  <w:style w:type="character" w:styleId="Zdraznnintenzivn">
    <w:name w:val="Intense Emphasis"/>
    <w:basedOn w:val="Standardnpsmoodstavce"/>
    <w:uiPriority w:val="21"/>
    <w:qFormat/>
    <w:rsid w:val="00F52183"/>
    <w:rPr>
      <w:i/>
      <w:iCs/>
      <w:color w:val="0F4761" w:themeColor="accent1" w:themeShade="BF"/>
    </w:rPr>
  </w:style>
  <w:style w:type="paragraph" w:styleId="Vrazncitt">
    <w:name w:val="Intense Quote"/>
    <w:basedOn w:val="Normln"/>
    <w:next w:val="Normln"/>
    <w:link w:val="VrazncittChar"/>
    <w:uiPriority w:val="30"/>
    <w:qFormat/>
    <w:rsid w:val="00F52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52183"/>
    <w:rPr>
      <w:i/>
      <w:iCs/>
      <w:color w:val="0F4761" w:themeColor="accent1" w:themeShade="BF"/>
    </w:rPr>
  </w:style>
  <w:style w:type="character" w:styleId="Odkazintenzivn">
    <w:name w:val="Intense Reference"/>
    <w:basedOn w:val="Standardnpsmoodstavce"/>
    <w:uiPriority w:val="32"/>
    <w:qFormat/>
    <w:rsid w:val="00F52183"/>
    <w:rPr>
      <w:b/>
      <w:bCs/>
      <w:smallCaps/>
      <w:color w:val="0F4761" w:themeColor="accent1" w:themeShade="BF"/>
      <w:spacing w:val="5"/>
    </w:rPr>
  </w:style>
  <w:style w:type="paragraph" w:styleId="Normlnweb">
    <w:name w:val="Normal (Web)"/>
    <w:basedOn w:val="Normln"/>
    <w:uiPriority w:val="99"/>
    <w:unhideWhenUsed/>
    <w:rsid w:val="001030D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Odkaznavysvtlivky">
    <w:name w:val="endnote reference"/>
    <w:basedOn w:val="Standardnpsmoodstavce"/>
    <w:uiPriority w:val="99"/>
    <w:semiHidden/>
    <w:unhideWhenUsed/>
    <w:rsid w:val="00DC6FC3"/>
    <w:rPr>
      <w:vertAlign w:val="superscript"/>
    </w:rPr>
  </w:style>
  <w:style w:type="character" w:styleId="Hypertextovodkaz">
    <w:name w:val="Hyperlink"/>
    <w:basedOn w:val="Standardnpsmoodstavce"/>
    <w:uiPriority w:val="99"/>
    <w:unhideWhenUsed/>
    <w:rsid w:val="00951071"/>
    <w:rPr>
      <w:color w:val="467886" w:themeColor="hyperlink"/>
      <w:u w:val="single"/>
    </w:rPr>
  </w:style>
  <w:style w:type="character" w:styleId="Nevyeenzmnka">
    <w:name w:val="Unresolved Mention"/>
    <w:basedOn w:val="Standardnpsmoodstavce"/>
    <w:uiPriority w:val="99"/>
    <w:semiHidden/>
    <w:unhideWhenUsed/>
    <w:rsid w:val="00951071"/>
    <w:rPr>
      <w:color w:val="605E5C"/>
      <w:shd w:val="clear" w:color="auto" w:fill="E1DFDD"/>
    </w:rPr>
  </w:style>
  <w:style w:type="character" w:styleId="Odkaznakoment">
    <w:name w:val="annotation reference"/>
    <w:basedOn w:val="Standardnpsmoodstavce"/>
    <w:uiPriority w:val="99"/>
    <w:semiHidden/>
    <w:unhideWhenUsed/>
    <w:rsid w:val="000E26ED"/>
    <w:rPr>
      <w:sz w:val="16"/>
      <w:szCs w:val="16"/>
    </w:rPr>
  </w:style>
  <w:style w:type="paragraph" w:styleId="Textkomente">
    <w:name w:val="annotation text"/>
    <w:basedOn w:val="Normln"/>
    <w:link w:val="TextkomenteChar"/>
    <w:uiPriority w:val="99"/>
    <w:unhideWhenUsed/>
    <w:rsid w:val="000E26ED"/>
    <w:pPr>
      <w:spacing w:line="240" w:lineRule="auto"/>
    </w:pPr>
    <w:rPr>
      <w:sz w:val="20"/>
      <w:szCs w:val="20"/>
    </w:rPr>
  </w:style>
  <w:style w:type="character" w:customStyle="1" w:styleId="TextkomenteChar">
    <w:name w:val="Text komentáře Char"/>
    <w:basedOn w:val="Standardnpsmoodstavce"/>
    <w:link w:val="Textkomente"/>
    <w:uiPriority w:val="99"/>
    <w:rsid w:val="000E26ED"/>
    <w:rPr>
      <w:sz w:val="20"/>
      <w:szCs w:val="20"/>
    </w:rPr>
  </w:style>
  <w:style w:type="paragraph" w:styleId="Pedmtkomente">
    <w:name w:val="annotation subject"/>
    <w:basedOn w:val="Textkomente"/>
    <w:next w:val="Textkomente"/>
    <w:link w:val="PedmtkomenteChar"/>
    <w:uiPriority w:val="99"/>
    <w:semiHidden/>
    <w:unhideWhenUsed/>
    <w:rsid w:val="000E26ED"/>
    <w:rPr>
      <w:b/>
      <w:bCs/>
    </w:rPr>
  </w:style>
  <w:style w:type="character" w:customStyle="1" w:styleId="PedmtkomenteChar">
    <w:name w:val="Předmět komentáře Char"/>
    <w:basedOn w:val="TextkomenteChar"/>
    <w:link w:val="Pedmtkomente"/>
    <w:uiPriority w:val="99"/>
    <w:semiHidden/>
    <w:rsid w:val="000E26ED"/>
    <w:rPr>
      <w:b/>
      <w:bCs/>
      <w:sz w:val="20"/>
      <w:szCs w:val="20"/>
    </w:rPr>
  </w:style>
  <w:style w:type="paragraph" w:styleId="Textpoznpodarou">
    <w:name w:val="footnote text"/>
    <w:basedOn w:val="Normln"/>
    <w:link w:val="TextpoznpodarouChar"/>
    <w:uiPriority w:val="99"/>
    <w:semiHidden/>
    <w:unhideWhenUsed/>
    <w:rsid w:val="00C2734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27345"/>
    <w:rPr>
      <w:sz w:val="20"/>
      <w:szCs w:val="20"/>
    </w:rPr>
  </w:style>
  <w:style w:type="character" w:styleId="Znakapoznpodarou">
    <w:name w:val="footnote reference"/>
    <w:basedOn w:val="Standardnpsmoodstavce"/>
    <w:uiPriority w:val="99"/>
    <w:semiHidden/>
    <w:unhideWhenUsed/>
    <w:rsid w:val="00C27345"/>
    <w:rPr>
      <w:vertAlign w:val="superscript"/>
    </w:rPr>
  </w:style>
  <w:style w:type="character" w:customStyle="1" w:styleId="gmail-apple-converted-space">
    <w:name w:val="gmail-apple-converted-space"/>
    <w:basedOn w:val="Standardnpsmoodstavce"/>
    <w:rsid w:val="00F21EB3"/>
  </w:style>
  <w:style w:type="paragraph" w:styleId="Zhlav">
    <w:name w:val="header"/>
    <w:basedOn w:val="Normln"/>
    <w:link w:val="ZhlavChar"/>
    <w:uiPriority w:val="99"/>
    <w:unhideWhenUsed/>
    <w:rsid w:val="00CC4E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ECF"/>
  </w:style>
  <w:style w:type="paragraph" w:styleId="Zpat">
    <w:name w:val="footer"/>
    <w:basedOn w:val="Normln"/>
    <w:link w:val="ZpatChar"/>
    <w:uiPriority w:val="99"/>
    <w:unhideWhenUsed/>
    <w:rsid w:val="00CC4ECF"/>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ECF"/>
  </w:style>
  <w:style w:type="character" w:styleId="Sledovanodkaz">
    <w:name w:val="FollowedHyperlink"/>
    <w:basedOn w:val="Standardnpsmoodstavce"/>
    <w:uiPriority w:val="99"/>
    <w:semiHidden/>
    <w:unhideWhenUsed/>
    <w:rsid w:val="00A52B89"/>
    <w:rPr>
      <w:color w:val="96607D" w:themeColor="followedHyperlink"/>
      <w:u w:val="single"/>
    </w:rPr>
  </w:style>
  <w:style w:type="paragraph" w:styleId="Revize">
    <w:name w:val="Revision"/>
    <w:hidden/>
    <w:uiPriority w:val="99"/>
    <w:semiHidden/>
    <w:rsid w:val="00CD0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42767">
      <w:bodyDiv w:val="1"/>
      <w:marLeft w:val="0"/>
      <w:marRight w:val="0"/>
      <w:marTop w:val="0"/>
      <w:marBottom w:val="0"/>
      <w:divBdr>
        <w:top w:val="none" w:sz="0" w:space="0" w:color="auto"/>
        <w:left w:val="none" w:sz="0" w:space="0" w:color="auto"/>
        <w:bottom w:val="none" w:sz="0" w:space="0" w:color="auto"/>
        <w:right w:val="none" w:sz="0" w:space="0" w:color="auto"/>
      </w:divBdr>
    </w:div>
    <w:div w:id="901524020">
      <w:bodyDiv w:val="1"/>
      <w:marLeft w:val="0"/>
      <w:marRight w:val="0"/>
      <w:marTop w:val="0"/>
      <w:marBottom w:val="0"/>
      <w:divBdr>
        <w:top w:val="none" w:sz="0" w:space="0" w:color="auto"/>
        <w:left w:val="none" w:sz="0" w:space="0" w:color="auto"/>
        <w:bottom w:val="none" w:sz="0" w:space="0" w:color="auto"/>
        <w:right w:val="none" w:sz="0" w:space="0" w:color="auto"/>
      </w:divBdr>
    </w:div>
    <w:div w:id="921066699">
      <w:bodyDiv w:val="1"/>
      <w:marLeft w:val="0"/>
      <w:marRight w:val="0"/>
      <w:marTop w:val="0"/>
      <w:marBottom w:val="0"/>
      <w:divBdr>
        <w:top w:val="none" w:sz="0" w:space="0" w:color="auto"/>
        <w:left w:val="none" w:sz="0" w:space="0" w:color="auto"/>
        <w:bottom w:val="none" w:sz="0" w:space="0" w:color="auto"/>
        <w:right w:val="none" w:sz="0" w:space="0" w:color="auto"/>
      </w:divBdr>
    </w:div>
    <w:div w:id="925724005">
      <w:bodyDiv w:val="1"/>
      <w:marLeft w:val="0"/>
      <w:marRight w:val="0"/>
      <w:marTop w:val="0"/>
      <w:marBottom w:val="0"/>
      <w:divBdr>
        <w:top w:val="none" w:sz="0" w:space="0" w:color="auto"/>
        <w:left w:val="none" w:sz="0" w:space="0" w:color="auto"/>
        <w:bottom w:val="none" w:sz="0" w:space="0" w:color="auto"/>
        <w:right w:val="none" w:sz="0" w:space="0" w:color="auto"/>
      </w:divBdr>
    </w:div>
    <w:div w:id="1293750940">
      <w:bodyDiv w:val="1"/>
      <w:marLeft w:val="0"/>
      <w:marRight w:val="0"/>
      <w:marTop w:val="0"/>
      <w:marBottom w:val="0"/>
      <w:divBdr>
        <w:top w:val="none" w:sz="0" w:space="0" w:color="auto"/>
        <w:left w:val="none" w:sz="0" w:space="0" w:color="auto"/>
        <w:bottom w:val="none" w:sz="0" w:space="0" w:color="auto"/>
        <w:right w:val="none" w:sz="0" w:space="0" w:color="auto"/>
      </w:divBdr>
    </w:div>
    <w:div w:id="1367213085">
      <w:bodyDiv w:val="1"/>
      <w:marLeft w:val="0"/>
      <w:marRight w:val="0"/>
      <w:marTop w:val="0"/>
      <w:marBottom w:val="0"/>
      <w:divBdr>
        <w:top w:val="none" w:sz="0" w:space="0" w:color="auto"/>
        <w:left w:val="none" w:sz="0" w:space="0" w:color="auto"/>
        <w:bottom w:val="none" w:sz="0" w:space="0" w:color="auto"/>
        <w:right w:val="none" w:sz="0" w:space="0" w:color="auto"/>
      </w:divBdr>
    </w:div>
    <w:div w:id="1378162987">
      <w:bodyDiv w:val="1"/>
      <w:marLeft w:val="0"/>
      <w:marRight w:val="0"/>
      <w:marTop w:val="0"/>
      <w:marBottom w:val="0"/>
      <w:divBdr>
        <w:top w:val="none" w:sz="0" w:space="0" w:color="auto"/>
        <w:left w:val="none" w:sz="0" w:space="0" w:color="auto"/>
        <w:bottom w:val="none" w:sz="0" w:space="0" w:color="auto"/>
        <w:right w:val="none" w:sz="0" w:space="0" w:color="auto"/>
      </w:divBdr>
    </w:div>
    <w:div w:id="1458988590">
      <w:bodyDiv w:val="1"/>
      <w:marLeft w:val="0"/>
      <w:marRight w:val="0"/>
      <w:marTop w:val="0"/>
      <w:marBottom w:val="0"/>
      <w:divBdr>
        <w:top w:val="none" w:sz="0" w:space="0" w:color="auto"/>
        <w:left w:val="none" w:sz="0" w:space="0" w:color="auto"/>
        <w:bottom w:val="none" w:sz="0" w:space="0" w:color="auto"/>
        <w:right w:val="none" w:sz="0" w:space="0" w:color="auto"/>
      </w:divBdr>
    </w:div>
    <w:div w:id="1490290097">
      <w:bodyDiv w:val="1"/>
      <w:marLeft w:val="0"/>
      <w:marRight w:val="0"/>
      <w:marTop w:val="0"/>
      <w:marBottom w:val="0"/>
      <w:divBdr>
        <w:top w:val="none" w:sz="0" w:space="0" w:color="auto"/>
        <w:left w:val="none" w:sz="0" w:space="0" w:color="auto"/>
        <w:bottom w:val="none" w:sz="0" w:space="0" w:color="auto"/>
        <w:right w:val="none" w:sz="0" w:space="0" w:color="auto"/>
      </w:divBdr>
    </w:div>
    <w:div w:id="1523393186">
      <w:bodyDiv w:val="1"/>
      <w:marLeft w:val="0"/>
      <w:marRight w:val="0"/>
      <w:marTop w:val="0"/>
      <w:marBottom w:val="0"/>
      <w:divBdr>
        <w:top w:val="none" w:sz="0" w:space="0" w:color="auto"/>
        <w:left w:val="none" w:sz="0" w:space="0" w:color="auto"/>
        <w:bottom w:val="none" w:sz="0" w:space="0" w:color="auto"/>
        <w:right w:val="none" w:sz="0" w:space="0" w:color="auto"/>
      </w:divBdr>
    </w:div>
    <w:div w:id="1705325690">
      <w:bodyDiv w:val="1"/>
      <w:marLeft w:val="0"/>
      <w:marRight w:val="0"/>
      <w:marTop w:val="0"/>
      <w:marBottom w:val="0"/>
      <w:divBdr>
        <w:top w:val="none" w:sz="0" w:space="0" w:color="auto"/>
        <w:left w:val="none" w:sz="0" w:space="0" w:color="auto"/>
        <w:bottom w:val="none" w:sz="0" w:space="0" w:color="auto"/>
        <w:right w:val="none" w:sz="0" w:space="0" w:color="auto"/>
      </w:divBdr>
    </w:div>
    <w:div w:id="1807972377">
      <w:bodyDiv w:val="1"/>
      <w:marLeft w:val="0"/>
      <w:marRight w:val="0"/>
      <w:marTop w:val="0"/>
      <w:marBottom w:val="0"/>
      <w:divBdr>
        <w:top w:val="none" w:sz="0" w:space="0" w:color="auto"/>
        <w:left w:val="none" w:sz="0" w:space="0" w:color="auto"/>
        <w:bottom w:val="none" w:sz="0" w:space="0" w:color="auto"/>
        <w:right w:val="none" w:sz="0" w:space="0" w:color="auto"/>
      </w:divBdr>
    </w:div>
    <w:div w:id="1946494067">
      <w:bodyDiv w:val="1"/>
      <w:marLeft w:val="0"/>
      <w:marRight w:val="0"/>
      <w:marTop w:val="0"/>
      <w:marBottom w:val="0"/>
      <w:divBdr>
        <w:top w:val="none" w:sz="0" w:space="0" w:color="auto"/>
        <w:left w:val="none" w:sz="0" w:space="0" w:color="auto"/>
        <w:bottom w:val="none" w:sz="0" w:space="0" w:color="auto"/>
        <w:right w:val="none" w:sz="0" w:space="0" w:color="auto"/>
      </w:divBdr>
    </w:div>
    <w:div w:id="1953591543">
      <w:bodyDiv w:val="1"/>
      <w:marLeft w:val="0"/>
      <w:marRight w:val="0"/>
      <w:marTop w:val="0"/>
      <w:marBottom w:val="0"/>
      <w:divBdr>
        <w:top w:val="none" w:sz="0" w:space="0" w:color="auto"/>
        <w:left w:val="none" w:sz="0" w:space="0" w:color="auto"/>
        <w:bottom w:val="none" w:sz="0" w:space="0" w:color="auto"/>
        <w:right w:val="none" w:sz="0" w:space="0" w:color="auto"/>
      </w:divBdr>
    </w:div>
    <w:div w:id="2005426893">
      <w:bodyDiv w:val="1"/>
      <w:marLeft w:val="0"/>
      <w:marRight w:val="0"/>
      <w:marTop w:val="0"/>
      <w:marBottom w:val="0"/>
      <w:divBdr>
        <w:top w:val="none" w:sz="0" w:space="0" w:color="auto"/>
        <w:left w:val="none" w:sz="0" w:space="0" w:color="auto"/>
        <w:bottom w:val="none" w:sz="0" w:space="0" w:color="auto"/>
        <w:right w:val="none" w:sz="0" w:space="0" w:color="auto"/>
      </w:divBdr>
    </w:div>
    <w:div w:id="20695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123ja\AppData\Local\Microsoft\Windows\INetCache\Content.Outlook\W06XPZCK\www.bezemisni.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moravkova@bezemisn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zemisn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0E4484AD2595647A0F1B01594375093" ma:contentTypeVersion="16" ma:contentTypeDescription="Vytvoří nový dokument" ma:contentTypeScope="" ma:versionID="b464dc9e9b88ee98ec2565c2bc4fba99">
  <xsd:schema xmlns:xsd="http://www.w3.org/2001/XMLSchema" xmlns:xs="http://www.w3.org/2001/XMLSchema" xmlns:p="http://schemas.microsoft.com/office/2006/metadata/properties" xmlns:ns2="c9926ece-fcd1-4831-8ea7-a310ebb51314" xmlns:ns3="79ea61ea-06d2-486c-9658-4fa68bed185b" targetNamespace="http://schemas.microsoft.com/office/2006/metadata/properties" ma:root="true" ma:fieldsID="396c7aa2ed150b156fe660f4f04fd454" ns2:_="" ns3:_="">
    <xsd:import namespace="c9926ece-fcd1-4831-8ea7-a310ebb51314"/>
    <xsd:import namespace="79ea61ea-06d2-486c-9658-4fa68bed18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26ece-fcd1-4831-8ea7-a310ebb51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826ddfc-5b8f-45b1-b7d8-c153f6ccae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a61ea-06d2-486c-9658-4fa68bed18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29e3ba-1e68-4edb-b6f2-73e726cb2df5}" ma:internalName="TaxCatchAll" ma:showField="CatchAllData" ma:web="79ea61ea-06d2-486c-9658-4fa68bed18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ea61ea-06d2-486c-9658-4fa68bed185b" xsi:nil="true"/>
    <lcf76f155ced4ddcb4097134ff3c332f xmlns="c9926ece-fcd1-4831-8ea7-a310ebb513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A0018-2C1A-4F52-BB37-390682DC8EB6}">
  <ds:schemaRefs>
    <ds:schemaRef ds:uri="http://schemas.openxmlformats.org/officeDocument/2006/bibliography"/>
  </ds:schemaRefs>
</ds:datastoreItem>
</file>

<file path=customXml/itemProps2.xml><?xml version="1.0" encoding="utf-8"?>
<ds:datastoreItem xmlns:ds="http://schemas.openxmlformats.org/officeDocument/2006/customXml" ds:itemID="{F2621685-76F3-469E-8DD5-03994CC704CE}"/>
</file>

<file path=customXml/itemProps3.xml><?xml version="1.0" encoding="utf-8"?>
<ds:datastoreItem xmlns:ds="http://schemas.openxmlformats.org/officeDocument/2006/customXml" ds:itemID="{681F1491-B7E4-487F-8748-7721616D65A9}">
  <ds:schemaRefs>
    <ds:schemaRef ds:uri="http://schemas.microsoft.com/office/2006/metadata/properties"/>
    <ds:schemaRef ds:uri="http://schemas.microsoft.com/office/infopath/2007/PartnerControls"/>
    <ds:schemaRef ds:uri="79ea61ea-06d2-486c-9658-4fa68bed185b"/>
    <ds:schemaRef ds:uri="c9926ece-fcd1-4831-8ea7-a310ebb51314"/>
  </ds:schemaRefs>
</ds:datastoreItem>
</file>

<file path=customXml/itemProps4.xml><?xml version="1.0" encoding="utf-8"?>
<ds:datastoreItem xmlns:ds="http://schemas.openxmlformats.org/officeDocument/2006/customXml" ds:itemID="{C14CB0CA-09FA-4EC0-9F0E-2C99AF7B4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8996</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Morávková</dc:creator>
  <cp:keywords/>
  <dc:description/>
  <cp:lastModifiedBy>Microsoft Office User</cp:lastModifiedBy>
  <cp:revision>2</cp:revision>
  <cp:lastPrinted>2025-04-01T07:53:00Z</cp:lastPrinted>
  <dcterms:created xsi:type="dcterms:W3CDTF">2025-10-23T06:17:00Z</dcterms:created>
  <dcterms:modified xsi:type="dcterms:W3CDTF">2025-10-23T06:17:00Z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2024-02-13T14:31:06Z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4923dc51-767d-43ac-914c-56d1296189bd</vt:lpwstr>
  </property>
  <property fmtid="{D5CDD505-2E9C-101B-9397-08002B2CF9AE}" pid="8" name="MSIP_Label_a0f89cb5-682d-4be4-b0e0-739c9b4a93d4_ContentBits">
    <vt:lpwstr>0</vt:lpwstr>
  </property>
  <property fmtid="{D5CDD505-2E9C-101B-9397-08002B2CF9AE}" pid="9" name="MSIP_Label_4e1bae42-e289-4de2-8912-40e3bcb76f09_Enabled">
    <vt:lpwstr>true</vt:lpwstr>
  </property>
  <property fmtid="{D5CDD505-2E9C-101B-9397-08002B2CF9AE}" pid="10" name="MSIP_Label_4e1bae42-e289-4de2-8912-40e3bcb76f09_SetDate">
    <vt:lpwstr>2024-04-09T10:27:04Z</vt:lpwstr>
  </property>
  <property fmtid="{D5CDD505-2E9C-101B-9397-08002B2CF9AE}" pid="11" name="MSIP_Label_4e1bae42-e289-4de2-8912-40e3bcb76f09_Method">
    <vt:lpwstr>Privileged</vt:lpwstr>
  </property>
  <property fmtid="{D5CDD505-2E9C-101B-9397-08002B2CF9AE}" pid="12" name="MSIP_Label_4e1bae42-e289-4de2-8912-40e3bcb76f09_Name">
    <vt:lpwstr>L00031</vt:lpwstr>
  </property>
  <property fmtid="{D5CDD505-2E9C-101B-9397-08002B2CF9AE}" pid="13" name="MSIP_Label_4e1bae42-e289-4de2-8912-40e3bcb76f09_SiteId">
    <vt:lpwstr>b233f9e1-5599-4693-9cef-38858fe25406</vt:lpwstr>
  </property>
  <property fmtid="{D5CDD505-2E9C-101B-9397-08002B2CF9AE}" pid="14" name="MSIP_Label_4e1bae42-e289-4de2-8912-40e3bcb76f09_ActionId">
    <vt:lpwstr>37d945fb-b20c-4c9a-836d-e5223ee0c5a2</vt:lpwstr>
  </property>
  <property fmtid="{D5CDD505-2E9C-101B-9397-08002B2CF9AE}" pid="15" name="MSIP_Label_4e1bae42-e289-4de2-8912-40e3bcb76f09_ContentBits">
    <vt:lpwstr>0</vt:lpwstr>
  </property>
  <property fmtid="{D5CDD505-2E9C-101B-9397-08002B2CF9AE}" pid="16" name="ContentTypeId">
    <vt:lpwstr>0x01010070E4484AD2595647A0F1B01594375093</vt:lpwstr>
  </property>
  <property fmtid="{D5CDD505-2E9C-101B-9397-08002B2CF9AE}" pid="17" name="MediaServiceImageTags">
    <vt:lpwstr/>
  </property>
</Properties>
</file>